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A0" w:rsidRDefault="001F72A0" w:rsidP="001F72A0">
      <w:pPr>
        <w:pStyle w:val="AralkYok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2014 / 2015</w:t>
      </w:r>
      <w:r w:rsidRPr="005A6854">
        <w:rPr>
          <w:rFonts w:cs="Calibri"/>
          <w:b/>
          <w:sz w:val="24"/>
          <w:szCs w:val="24"/>
        </w:rPr>
        <w:t xml:space="preserve"> YILI ERASMUS</w:t>
      </w:r>
      <w:r>
        <w:rPr>
          <w:rFonts w:cs="Calibri"/>
          <w:b/>
          <w:sz w:val="24"/>
          <w:szCs w:val="24"/>
        </w:rPr>
        <w:t>+</w:t>
      </w:r>
      <w:r w:rsidRPr="005A6854">
        <w:rPr>
          <w:rFonts w:cs="Calibri"/>
          <w:b/>
          <w:sz w:val="24"/>
          <w:szCs w:val="24"/>
        </w:rPr>
        <w:t xml:space="preserve"> DERS VERME HAREKETLİLİĞİ BAŞVURULARINA İLİŞKİN AÇIKLAMA</w:t>
      </w:r>
      <w:r>
        <w:rPr>
          <w:rFonts w:cs="Calibri"/>
          <w:b/>
          <w:sz w:val="24"/>
          <w:szCs w:val="24"/>
        </w:rPr>
        <w:t xml:space="preserve"> </w:t>
      </w:r>
    </w:p>
    <w:p w:rsidR="001F72A0" w:rsidRDefault="001F72A0" w:rsidP="001F72A0">
      <w:pPr>
        <w:pStyle w:val="AralkYok"/>
        <w:jc w:val="both"/>
        <w:rPr>
          <w:rFonts w:cs="Calibri"/>
          <w:b/>
          <w:sz w:val="24"/>
          <w:szCs w:val="24"/>
        </w:rPr>
      </w:pPr>
    </w:p>
    <w:p w:rsidR="001F72A0" w:rsidRPr="005C4F0A" w:rsidRDefault="001F72A0" w:rsidP="001F72A0">
      <w:pPr>
        <w:pStyle w:val="NormalWeb"/>
        <w:rPr>
          <w:rFonts w:asciiTheme="minorHAnsi" w:hAnsiTheme="minorHAnsi" w:cstheme="minorHAnsi"/>
        </w:rPr>
      </w:pPr>
      <w:r w:rsidRPr="005C4F0A">
        <w:rPr>
          <w:rStyle w:val="Gl"/>
          <w:rFonts w:asciiTheme="minorHAnsi" w:hAnsiTheme="minorHAnsi" w:cstheme="minorHAnsi"/>
        </w:rPr>
        <w:t>DERS VERME HAREKETLİLİĞİNİN KAPSAMI:</w:t>
      </w:r>
    </w:p>
    <w:p w:rsidR="001F72A0" w:rsidRPr="005C4F0A" w:rsidRDefault="001F72A0" w:rsidP="001F72A0">
      <w:pPr>
        <w:pStyle w:val="NormalWeb"/>
        <w:jc w:val="both"/>
        <w:rPr>
          <w:rFonts w:asciiTheme="minorHAnsi" w:hAnsiTheme="minorHAnsi" w:cstheme="minorHAnsi"/>
        </w:rPr>
      </w:pPr>
      <w:r w:rsidRPr="005C4F0A">
        <w:rPr>
          <w:rFonts w:asciiTheme="minorHAnsi" w:hAnsiTheme="minorHAnsi" w:cstheme="minorHAnsi"/>
        </w:rPr>
        <w:t>EÜB (</w:t>
      </w:r>
      <w:proofErr w:type="spellStart"/>
      <w:r w:rsidRPr="005C4F0A">
        <w:rPr>
          <w:rFonts w:asciiTheme="minorHAnsi" w:hAnsiTheme="minorHAnsi" w:cstheme="minorHAnsi"/>
        </w:rPr>
        <w:t>Erasmus</w:t>
      </w:r>
      <w:proofErr w:type="spellEnd"/>
      <w:r w:rsidRPr="005C4F0A">
        <w:rPr>
          <w:rFonts w:asciiTheme="minorHAnsi" w:hAnsiTheme="minorHAnsi" w:cstheme="minorHAnsi"/>
        </w:rPr>
        <w:t xml:space="preserve"> Üniversite Beyannamesi) sahibi yükseköğretim kurumlarında çalışan akademik personel ile işletmelerde çalışan personelin EÜB sahibi yükseköğretim kurumlarında ders vermesine imkân sağlayan faaliyet alanıdır.</w:t>
      </w:r>
    </w:p>
    <w:p w:rsidR="00075669" w:rsidRPr="001712BE" w:rsidRDefault="001712BE" w:rsidP="00075669">
      <w:pPr>
        <w:rPr>
          <w:b/>
          <w:bCs/>
        </w:rPr>
      </w:pPr>
      <w:r w:rsidRPr="001712BE">
        <w:rPr>
          <w:b/>
          <w:bCs/>
        </w:rPr>
        <w:t>PERSONEL DERS VERME HAREKETLİLİĞİ:</w:t>
      </w:r>
    </w:p>
    <w:p w:rsidR="00FC581C" w:rsidRPr="005C4F0A" w:rsidRDefault="00075669" w:rsidP="00FC581C">
      <w:pPr>
        <w:jc w:val="both"/>
        <w:rPr>
          <w:rFonts w:cstheme="minorHAnsi"/>
          <w:sz w:val="24"/>
          <w:szCs w:val="24"/>
        </w:rPr>
      </w:pPr>
      <w:r>
        <w:t xml:space="preserve">Personel ders verme hareketliliği Türkiye’de </w:t>
      </w:r>
      <w:r w:rsidR="001F72A0" w:rsidRPr="005C4F0A">
        <w:rPr>
          <w:rFonts w:cstheme="minorHAnsi"/>
        </w:rPr>
        <w:t>EÜB (</w:t>
      </w:r>
      <w:proofErr w:type="spellStart"/>
      <w:r w:rsidR="001F72A0" w:rsidRPr="005C4F0A">
        <w:rPr>
          <w:rFonts w:cstheme="minorHAnsi"/>
        </w:rPr>
        <w:t>Erasmus</w:t>
      </w:r>
      <w:proofErr w:type="spellEnd"/>
      <w:r w:rsidR="001F72A0" w:rsidRPr="005C4F0A">
        <w:rPr>
          <w:rFonts w:cstheme="minorHAnsi"/>
        </w:rPr>
        <w:t xml:space="preserve"> Üniversite Beyannamesi) </w:t>
      </w:r>
      <w:r w:rsidR="001F72A0">
        <w:rPr>
          <w:rFonts w:cstheme="minorHAnsi"/>
        </w:rPr>
        <w:t xml:space="preserve"> </w:t>
      </w:r>
      <w:r>
        <w:t>sahibi bir yükseköğretim kurumunda</w:t>
      </w:r>
      <w:r w:rsidR="001F72A0">
        <w:t xml:space="preserve"> </w:t>
      </w:r>
      <w:r>
        <w:t xml:space="preserve">ders vermekle yükümlü olan bir personelin, program ülkelerinden birinde </w:t>
      </w:r>
      <w:r w:rsidR="001F72A0" w:rsidRPr="005C4F0A">
        <w:rPr>
          <w:rFonts w:cstheme="minorHAnsi"/>
        </w:rPr>
        <w:t>EÜB</w:t>
      </w:r>
      <w:r>
        <w:t xml:space="preserve"> sahibi bir</w:t>
      </w:r>
      <w:r w:rsidR="001F72A0">
        <w:t xml:space="preserve"> </w:t>
      </w:r>
      <w:r>
        <w:t>yükseköğretim kurumunda öğrencilere ders vermesine ve ders vermeye ilişkin olarak karşı</w:t>
      </w:r>
      <w:r w:rsidR="001F72A0">
        <w:t xml:space="preserve"> </w:t>
      </w:r>
      <w:r>
        <w:t>kurumla ortaklaşa akademik/eğitsel faaliyetler gerçekleştirmesine imkân sağlayan faaliyet</w:t>
      </w:r>
      <w:r w:rsidR="001F72A0">
        <w:t xml:space="preserve"> </w:t>
      </w:r>
      <w:r>
        <w:t>alanıdır.</w:t>
      </w:r>
      <w:r w:rsidR="001F72A0">
        <w:t xml:space="preserve"> </w:t>
      </w:r>
      <w:r>
        <w:t>Personel ders verme hareketliliği kapsamında, program ülkelerinden birinde yerleşik bir</w:t>
      </w:r>
      <w:r w:rsidR="001F72A0">
        <w:t xml:space="preserve"> </w:t>
      </w:r>
      <w:r>
        <w:t xml:space="preserve">işletmede çalışan personelin Türkiye’de </w:t>
      </w:r>
      <w:r w:rsidR="001F72A0" w:rsidRPr="005C4F0A">
        <w:rPr>
          <w:rFonts w:cstheme="minorHAnsi"/>
        </w:rPr>
        <w:t>EÜB</w:t>
      </w:r>
      <w:r w:rsidR="001F72A0">
        <w:t xml:space="preserve"> </w:t>
      </w:r>
      <w:r>
        <w:t>sahibi bir yükseköğretim kurumunda,</w:t>
      </w:r>
      <w:r w:rsidR="001F72A0">
        <w:t xml:space="preserve"> </w:t>
      </w:r>
      <w:r>
        <w:t xml:space="preserve">öğrencilere ders vermek üzere davet edilmesi de mümkündür. </w:t>
      </w:r>
      <w:r w:rsidR="00FC581C" w:rsidRPr="005C4F0A">
        <w:rPr>
          <w:rStyle w:val="Vurgu"/>
          <w:rFonts w:cstheme="minorHAnsi"/>
          <w:b/>
          <w:bCs/>
          <w:sz w:val="24"/>
          <w:szCs w:val="24"/>
        </w:rPr>
        <w:t>Bu faaliyet kapsamında yurtdışındaki bir yükseköğretim kurumundan personel davet edilebilmesi mümkün değildir.</w:t>
      </w:r>
      <w:r w:rsidR="00FC581C" w:rsidRPr="005C4F0A">
        <w:rPr>
          <w:rFonts w:cstheme="minorHAnsi"/>
          <w:sz w:val="24"/>
          <w:szCs w:val="24"/>
        </w:rPr>
        <w:t xml:space="preserve"> </w:t>
      </w:r>
    </w:p>
    <w:p w:rsidR="00075669" w:rsidRPr="00FC581C" w:rsidRDefault="00075669" w:rsidP="00075669">
      <w:pPr>
        <w:rPr>
          <w:b/>
          <w:bCs/>
        </w:rPr>
      </w:pPr>
      <w:r w:rsidRPr="00FC581C">
        <w:rPr>
          <w:b/>
          <w:bCs/>
        </w:rPr>
        <w:t>3. Personel Hareketliliğinde Süreler:</w:t>
      </w:r>
    </w:p>
    <w:p w:rsidR="00075669" w:rsidRDefault="00075669" w:rsidP="00FC581C">
      <w:pPr>
        <w:jc w:val="both"/>
      </w:pPr>
      <w:r>
        <w:t>Personel ders verme hareketliliği için faaliyet süresi, seyahat hariç en az 2 iş günü ve en</w:t>
      </w:r>
      <w:r w:rsidR="00FC581C">
        <w:t xml:space="preserve"> </w:t>
      </w:r>
      <w:r>
        <w:t>fazla 2 ay olarak belirlenmiştir. Bununla birlikte, faaliyetin geçerli bir faaliyet olarak</w:t>
      </w:r>
      <w:r w:rsidR="00FC581C">
        <w:t xml:space="preserve"> </w:t>
      </w:r>
      <w:r>
        <w:t>değerlendirilebilmesi için en az 8 ders saati ders verilmesi zorunludur. Faaliyetin 1 haftadan</w:t>
      </w:r>
      <w:r w:rsidR="00FC581C">
        <w:t xml:space="preserve"> </w:t>
      </w:r>
      <w:r>
        <w:t>uzun gerçekleştiği durumlarda, verilmesi gereken zorunlu ders saatinin süre ile orantılı</w:t>
      </w:r>
      <w:r w:rsidR="00FC581C">
        <w:t xml:space="preserve"> </w:t>
      </w:r>
      <w:r>
        <w:t>olarak artması gerekmektedir. (Örneğin, 1 hafta sürecek bir faaliyette 8 saat ders verilmesi</w:t>
      </w:r>
      <w:r w:rsidR="00FC581C">
        <w:t xml:space="preserve"> </w:t>
      </w:r>
      <w:r>
        <w:t>zorunlu olduğundan, 2 hafta sürecek bir faaliyette en az 16 saat ders verilmesi zorunludur.)</w:t>
      </w:r>
      <w:r w:rsidR="00FC581C">
        <w:t xml:space="preserve"> </w:t>
      </w:r>
      <w:r>
        <w:t>Personel ders verme hareketliliğinde, katılım sertifikasında yararlanıcının 2 günden az süre</w:t>
      </w:r>
      <w:r w:rsidR="00FC581C">
        <w:t xml:space="preserve"> </w:t>
      </w:r>
      <w:r>
        <w:t>ile faaliyet gerçekleştirdiği ve/veya vermesi gerekenden daha az saat ders verdiğinin</w:t>
      </w:r>
      <w:r w:rsidR="00FC581C">
        <w:t xml:space="preserve"> </w:t>
      </w:r>
      <w:r>
        <w:t>görüldüğü durumlarda, faaliyet geçersiz kabul edilir ve yararlanıcıya herhangi bir hibe</w:t>
      </w:r>
      <w:r w:rsidR="00FC581C">
        <w:t xml:space="preserve"> </w:t>
      </w:r>
      <w:r>
        <w:t>ödemesi yapılmaz.</w:t>
      </w:r>
    </w:p>
    <w:p w:rsidR="00075669" w:rsidRPr="00802068" w:rsidRDefault="00075669" w:rsidP="00075669">
      <w:pPr>
        <w:rPr>
          <w:b/>
          <w:bCs/>
        </w:rPr>
      </w:pPr>
      <w:r w:rsidRPr="00802068">
        <w:rPr>
          <w:b/>
          <w:bCs/>
        </w:rPr>
        <w:t>Gidilen Ülkelere Göre Günlük Hibe Miktarları:</w:t>
      </w:r>
    </w:p>
    <w:p w:rsidR="00075669" w:rsidRDefault="00075669" w:rsidP="00802068">
      <w:r>
        <w:t>Personel hareketliliğinden faydalanacak personele verilecek olan gündelik miktarı gidilen</w:t>
      </w:r>
      <w:r w:rsidR="00802068">
        <w:t xml:space="preserve"> </w:t>
      </w:r>
      <w:r>
        <w:t>ülke ile birlikte gidilen süreye göre aşağıdaki tabloda belirtilen tutarlar dikkate alınarak</w:t>
      </w:r>
      <w:r w:rsidR="00802068">
        <w:t xml:space="preserve"> </w:t>
      </w:r>
      <w:r>
        <w:t xml:space="preserve">hesaplanır.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75669" w:rsidRPr="00833EFF" w:rsidTr="00075669">
        <w:tc>
          <w:tcPr>
            <w:tcW w:w="3070" w:type="dxa"/>
          </w:tcPr>
          <w:p w:rsidR="00075669" w:rsidRPr="00833EFF" w:rsidRDefault="00075669" w:rsidP="000756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33EF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Hayat pahalılığına göre ülke grupları </w:t>
            </w:r>
          </w:p>
          <w:p w:rsidR="00075669" w:rsidRPr="00833EFF" w:rsidRDefault="00075669" w:rsidP="00075669"/>
        </w:tc>
        <w:tc>
          <w:tcPr>
            <w:tcW w:w="3071" w:type="dxa"/>
          </w:tcPr>
          <w:p w:rsidR="00075669" w:rsidRPr="00833EFF" w:rsidRDefault="00075669" w:rsidP="000756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33EF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Hareketlilikte Misafir Olunan Ülkeler </w:t>
            </w:r>
          </w:p>
          <w:p w:rsidR="00075669" w:rsidRPr="00833EFF" w:rsidRDefault="00075669" w:rsidP="00075669"/>
        </w:tc>
        <w:tc>
          <w:tcPr>
            <w:tcW w:w="3071" w:type="dxa"/>
          </w:tcPr>
          <w:p w:rsidR="00075669" w:rsidRPr="00833EFF" w:rsidRDefault="00075669" w:rsidP="000756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33EF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Günlük hibe miktarları (Avro) </w:t>
            </w:r>
          </w:p>
          <w:p w:rsidR="00075669" w:rsidRPr="00833EFF" w:rsidRDefault="00075669" w:rsidP="00075669"/>
        </w:tc>
      </w:tr>
      <w:tr w:rsidR="00075669" w:rsidRPr="00833EFF" w:rsidTr="00075669">
        <w:tc>
          <w:tcPr>
            <w:tcW w:w="3070" w:type="dxa"/>
          </w:tcPr>
          <w:p w:rsidR="00075669" w:rsidRPr="00833EFF" w:rsidRDefault="00075669" w:rsidP="000756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33EFF">
              <w:rPr>
                <w:rFonts w:asciiTheme="minorHAnsi" w:hAnsiTheme="minorHAnsi"/>
                <w:sz w:val="22"/>
                <w:szCs w:val="22"/>
              </w:rPr>
              <w:t xml:space="preserve">1. Grup Program Ülkeleri </w:t>
            </w:r>
          </w:p>
          <w:p w:rsidR="00075669" w:rsidRPr="00833EFF" w:rsidRDefault="00075669" w:rsidP="00075669"/>
        </w:tc>
        <w:tc>
          <w:tcPr>
            <w:tcW w:w="3071" w:type="dxa"/>
          </w:tcPr>
          <w:p w:rsidR="00075669" w:rsidRPr="00833EFF" w:rsidRDefault="00075669" w:rsidP="000756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33EFF">
              <w:rPr>
                <w:rFonts w:asciiTheme="minorHAnsi" w:hAnsiTheme="minorHAnsi"/>
                <w:sz w:val="22"/>
                <w:szCs w:val="22"/>
              </w:rPr>
              <w:t>Birleşik Krallık, Danim</w:t>
            </w:r>
            <w:r w:rsidR="007F2EC6">
              <w:rPr>
                <w:rFonts w:asciiTheme="minorHAnsi" w:hAnsiTheme="minorHAnsi"/>
                <w:sz w:val="22"/>
                <w:szCs w:val="22"/>
              </w:rPr>
              <w:t>arka, Hollanda, İrlanda, İsveç</w:t>
            </w:r>
          </w:p>
          <w:p w:rsidR="00075669" w:rsidRPr="00833EFF" w:rsidRDefault="00075669" w:rsidP="00075669"/>
        </w:tc>
        <w:tc>
          <w:tcPr>
            <w:tcW w:w="3071" w:type="dxa"/>
          </w:tcPr>
          <w:p w:rsidR="00075669" w:rsidRPr="00833EFF" w:rsidRDefault="00075669" w:rsidP="0007566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33EFF">
              <w:rPr>
                <w:rFonts w:asciiTheme="minorHAnsi" w:hAnsiTheme="minorHAnsi"/>
                <w:sz w:val="22"/>
                <w:szCs w:val="22"/>
              </w:rPr>
              <w:t>144</w:t>
            </w:r>
          </w:p>
          <w:p w:rsidR="00075669" w:rsidRPr="00833EFF" w:rsidRDefault="00075669" w:rsidP="00075669"/>
        </w:tc>
      </w:tr>
      <w:tr w:rsidR="00075669" w:rsidRPr="00833EFF" w:rsidTr="00075669">
        <w:tc>
          <w:tcPr>
            <w:tcW w:w="3070" w:type="dxa"/>
          </w:tcPr>
          <w:p w:rsidR="00075669" w:rsidRPr="00833EFF" w:rsidRDefault="00075669" w:rsidP="000756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33EFF">
              <w:rPr>
                <w:rFonts w:asciiTheme="minorHAnsi" w:hAnsiTheme="minorHAnsi"/>
                <w:sz w:val="22"/>
                <w:szCs w:val="22"/>
              </w:rPr>
              <w:t xml:space="preserve">2. Grup Program Ülkeleri </w:t>
            </w:r>
          </w:p>
          <w:p w:rsidR="00075669" w:rsidRPr="00833EFF" w:rsidRDefault="00075669" w:rsidP="00075669"/>
        </w:tc>
        <w:tc>
          <w:tcPr>
            <w:tcW w:w="3071" w:type="dxa"/>
          </w:tcPr>
          <w:p w:rsidR="00075669" w:rsidRPr="00833EFF" w:rsidRDefault="00075669" w:rsidP="000756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33EFF">
              <w:rPr>
                <w:rFonts w:asciiTheme="minorHAnsi" w:hAnsiTheme="minorHAnsi"/>
                <w:sz w:val="22"/>
                <w:szCs w:val="22"/>
              </w:rPr>
              <w:t xml:space="preserve">Avusturya, Belçika, Bulgaristan, Çek Cumhuriyeti, Finlandiya, Fransa, İtalya, İzlanda, Kıbrıs Rum Kesimi, Lihtenştayn, Lüksemburg, Macaristan, Norveç, Polonya, Romanya, Yunanistan </w:t>
            </w:r>
          </w:p>
          <w:p w:rsidR="00075669" w:rsidRPr="00833EFF" w:rsidRDefault="00075669" w:rsidP="00075669"/>
        </w:tc>
        <w:tc>
          <w:tcPr>
            <w:tcW w:w="3071" w:type="dxa"/>
          </w:tcPr>
          <w:p w:rsidR="00075669" w:rsidRPr="00833EFF" w:rsidRDefault="00075669" w:rsidP="000756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075669" w:rsidRPr="00833EFF" w:rsidRDefault="00075669" w:rsidP="000756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075669" w:rsidRPr="00833EFF" w:rsidRDefault="00075669" w:rsidP="000756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075669" w:rsidRPr="00833EFF" w:rsidRDefault="00075669" w:rsidP="0007566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33EFF">
              <w:rPr>
                <w:rFonts w:asciiTheme="minorHAnsi" w:hAnsiTheme="minorHAnsi"/>
                <w:sz w:val="22"/>
                <w:szCs w:val="22"/>
              </w:rPr>
              <w:t>126</w:t>
            </w:r>
          </w:p>
          <w:p w:rsidR="00075669" w:rsidRPr="00833EFF" w:rsidRDefault="00075669" w:rsidP="00075669"/>
        </w:tc>
      </w:tr>
      <w:tr w:rsidR="00075669" w:rsidRPr="00833EFF" w:rsidTr="00075669">
        <w:tc>
          <w:tcPr>
            <w:tcW w:w="3070" w:type="dxa"/>
          </w:tcPr>
          <w:p w:rsidR="00075669" w:rsidRPr="00833EFF" w:rsidRDefault="00075669" w:rsidP="000756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33EFF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3. Grup Program Ülkeleri </w:t>
            </w:r>
          </w:p>
          <w:p w:rsidR="00075669" w:rsidRPr="00833EFF" w:rsidRDefault="00075669" w:rsidP="00075669"/>
        </w:tc>
        <w:tc>
          <w:tcPr>
            <w:tcW w:w="3071" w:type="dxa"/>
          </w:tcPr>
          <w:p w:rsidR="00075669" w:rsidRPr="00833EFF" w:rsidRDefault="00075669" w:rsidP="000756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33EFF">
              <w:rPr>
                <w:rFonts w:asciiTheme="minorHAnsi" w:hAnsiTheme="minorHAnsi"/>
                <w:sz w:val="22"/>
                <w:szCs w:val="22"/>
              </w:rPr>
              <w:t xml:space="preserve">Almanya, İspanya, Letonya, Makedonya, Malta, Portekiz, Slovak Cumhuriyeti </w:t>
            </w:r>
          </w:p>
          <w:p w:rsidR="00075669" w:rsidRPr="00833EFF" w:rsidRDefault="00075669" w:rsidP="00075669"/>
        </w:tc>
        <w:tc>
          <w:tcPr>
            <w:tcW w:w="3071" w:type="dxa"/>
          </w:tcPr>
          <w:p w:rsidR="00075669" w:rsidRPr="00833EFF" w:rsidRDefault="00075669" w:rsidP="000756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075669" w:rsidRPr="00833EFF" w:rsidRDefault="00075669" w:rsidP="0007566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33EFF">
              <w:rPr>
                <w:rFonts w:asciiTheme="minorHAnsi" w:hAnsiTheme="minorHAnsi"/>
                <w:sz w:val="22"/>
                <w:szCs w:val="22"/>
              </w:rPr>
              <w:t>108</w:t>
            </w:r>
          </w:p>
          <w:p w:rsidR="00075669" w:rsidRPr="00833EFF" w:rsidRDefault="00075669" w:rsidP="00075669"/>
        </w:tc>
      </w:tr>
      <w:tr w:rsidR="00075669" w:rsidRPr="00833EFF" w:rsidTr="00075669">
        <w:tc>
          <w:tcPr>
            <w:tcW w:w="3070" w:type="dxa"/>
          </w:tcPr>
          <w:p w:rsidR="00075669" w:rsidRPr="00833EFF" w:rsidRDefault="00075669" w:rsidP="000756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33EFF">
              <w:rPr>
                <w:rFonts w:asciiTheme="minorHAnsi" w:hAnsiTheme="minorHAnsi"/>
                <w:sz w:val="22"/>
                <w:szCs w:val="22"/>
              </w:rPr>
              <w:t xml:space="preserve">4. Grup Program Ülkeleri </w:t>
            </w:r>
          </w:p>
          <w:p w:rsidR="00075669" w:rsidRPr="00833EFF" w:rsidRDefault="00075669" w:rsidP="00075669"/>
        </w:tc>
        <w:tc>
          <w:tcPr>
            <w:tcW w:w="3071" w:type="dxa"/>
          </w:tcPr>
          <w:p w:rsidR="00075669" w:rsidRPr="00833EFF" w:rsidRDefault="00075669" w:rsidP="000756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33EFF">
              <w:rPr>
                <w:rFonts w:asciiTheme="minorHAnsi" w:hAnsiTheme="minorHAnsi"/>
                <w:sz w:val="22"/>
                <w:szCs w:val="22"/>
              </w:rPr>
              <w:t xml:space="preserve">Estonya, Hırvatistan, Litvanya, Slovenya </w:t>
            </w:r>
          </w:p>
          <w:p w:rsidR="00075669" w:rsidRPr="00833EFF" w:rsidRDefault="00075669" w:rsidP="00075669"/>
        </w:tc>
        <w:tc>
          <w:tcPr>
            <w:tcW w:w="3071" w:type="dxa"/>
          </w:tcPr>
          <w:p w:rsidR="00075669" w:rsidRPr="00833EFF" w:rsidRDefault="00075669" w:rsidP="000756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075669" w:rsidRPr="00833EFF" w:rsidRDefault="00075669" w:rsidP="0007566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33EFF">
              <w:rPr>
                <w:rFonts w:asciiTheme="minorHAnsi" w:hAnsiTheme="minorHAnsi"/>
                <w:sz w:val="22"/>
                <w:szCs w:val="22"/>
              </w:rPr>
              <w:t>90</w:t>
            </w:r>
          </w:p>
          <w:p w:rsidR="00075669" w:rsidRPr="00833EFF" w:rsidRDefault="00075669" w:rsidP="00075669"/>
        </w:tc>
      </w:tr>
    </w:tbl>
    <w:p w:rsidR="00075669" w:rsidRDefault="008301B0" w:rsidP="008301B0">
      <w:pPr>
        <w:pStyle w:val="AralkYok"/>
        <w:jc w:val="both"/>
      </w:pPr>
      <w:r w:rsidRPr="008301B0">
        <w:rPr>
          <w:b/>
        </w:rPr>
        <w:t>NOT:</w:t>
      </w:r>
      <w:r>
        <w:t xml:space="preserve">  </w:t>
      </w:r>
      <w:r w:rsidR="00075669">
        <w:t>14 günden daha uzun süren personel hareketliliği faaliyetlerinde; 15. ve sonrası günler için</w:t>
      </w:r>
    </w:p>
    <w:p w:rsidR="00075669" w:rsidRDefault="00075669" w:rsidP="008301B0">
      <w:pPr>
        <w:pStyle w:val="AralkYok"/>
        <w:jc w:val="both"/>
      </w:pPr>
      <w:proofErr w:type="gramStart"/>
      <w:r>
        <w:t>yukarıda</w:t>
      </w:r>
      <w:proofErr w:type="gramEnd"/>
      <w:r>
        <w:t xml:space="preserve"> verilen günlük hibe miktarının %70’i gündelik olarak esas alınmalıdır.</w:t>
      </w:r>
      <w:r w:rsidR="008301B0">
        <w:t xml:space="preserve"> </w:t>
      </w:r>
      <w:r>
        <w:t>Herhangi bir faaliyet içermeyen ya da gerçekleştirilen faaliyetin türüne uygun faaliyet</w:t>
      </w:r>
      <w:r w:rsidR="008301B0">
        <w:t xml:space="preserve"> </w:t>
      </w:r>
      <w:r>
        <w:t>yapıldığı belgelenemeyen günler için hibe ödemesi yapılmaz.</w:t>
      </w:r>
    </w:p>
    <w:p w:rsidR="008301B0" w:rsidRDefault="008301B0" w:rsidP="008301B0">
      <w:pPr>
        <w:pStyle w:val="AralkYok"/>
        <w:jc w:val="both"/>
      </w:pPr>
    </w:p>
    <w:p w:rsidR="00075669" w:rsidRPr="008301B0" w:rsidRDefault="00075669" w:rsidP="00075669">
      <w:pPr>
        <w:rPr>
          <w:b/>
        </w:rPr>
      </w:pPr>
      <w:r w:rsidRPr="008301B0">
        <w:rPr>
          <w:b/>
        </w:rPr>
        <w:t>Seyahat Gideri Hesaplamaları:</w:t>
      </w:r>
    </w:p>
    <w:p w:rsidR="00075669" w:rsidRDefault="00075669" w:rsidP="00456DCE">
      <w:pPr>
        <w:jc w:val="both"/>
      </w:pPr>
      <w:r>
        <w:t>Personel hareketliliği faaliyetinden faydalanan personeline ödenecek seyahat gideri miktarı</w:t>
      </w:r>
      <w:r w:rsidR="00ED1635">
        <w:t xml:space="preserve"> </w:t>
      </w:r>
      <w:r>
        <w:t>“Mesafe Hesaplayıcı” kullanılarak hesap edilmelidir. Mesafe hesaplayıcısına aşağıdaki</w:t>
      </w:r>
      <w:r w:rsidR="00ED1635">
        <w:t xml:space="preserve"> </w:t>
      </w:r>
      <w:r>
        <w:t>bağlantıdan ulaşılabilmektedir:</w:t>
      </w:r>
      <w:r w:rsidR="00456DCE">
        <w:t xml:space="preserve"> </w:t>
      </w:r>
    </w:p>
    <w:p w:rsidR="00075669" w:rsidRPr="00456DCE" w:rsidRDefault="00075669" w:rsidP="00075669">
      <w:pPr>
        <w:rPr>
          <w:b/>
          <w:bCs/>
          <w:color w:val="FF0000"/>
        </w:rPr>
      </w:pPr>
      <w:r w:rsidRPr="00456DCE">
        <w:rPr>
          <w:b/>
          <w:bCs/>
          <w:color w:val="FF0000"/>
        </w:rPr>
        <w:t>http://ec.europa.eu/programmes/erasmus-plus/tools/distance_en.htm</w:t>
      </w:r>
    </w:p>
    <w:p w:rsidR="00075669" w:rsidRDefault="00075669" w:rsidP="00456DCE">
      <w:pPr>
        <w:jc w:val="both"/>
      </w:pPr>
      <w:r>
        <w:t>Mesafe hesaplayıcısı aracılığı ile personelin yerleşik olduğu yerden, faaliyet yerine kadar</w:t>
      </w:r>
      <w:r w:rsidR="00456DCE">
        <w:t xml:space="preserve"> </w:t>
      </w:r>
      <w:r>
        <w:t>olan 2 nokta arasının km değeri tespit edilmeli ve aşağıdaki tablo kullanılarak seyahat</w:t>
      </w:r>
      <w:r w:rsidR="00456DCE">
        <w:t xml:space="preserve"> </w:t>
      </w:r>
      <w:r>
        <w:t>hibesi hesaplanmalıdır. Personelin aktarmalı olarak sey</w:t>
      </w:r>
      <w:r w:rsidR="00456DCE">
        <w:t>a</w:t>
      </w:r>
      <w:r>
        <w:t>hat etmesi, yukarıda belirtilen</w:t>
      </w:r>
      <w:r w:rsidR="00456DCE">
        <w:t xml:space="preserve"> </w:t>
      </w:r>
      <w:r>
        <w:t>mesafe hesaplaması ile varılan mesafeyi etkilemez.</w:t>
      </w:r>
    </w:p>
    <w:p w:rsidR="00075669" w:rsidRDefault="00075669" w:rsidP="00456DCE">
      <w:pPr>
        <w:jc w:val="center"/>
      </w:pPr>
      <w:r>
        <w:t>Elde edilen “km” değeri Hibe miktarı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977"/>
      </w:tblGrid>
      <w:tr w:rsidR="00075669" w:rsidTr="00456DCE">
        <w:trPr>
          <w:jc w:val="center"/>
        </w:trPr>
        <w:tc>
          <w:tcPr>
            <w:tcW w:w="3085" w:type="dxa"/>
          </w:tcPr>
          <w:p w:rsidR="00075669" w:rsidRDefault="00075669" w:rsidP="00075669">
            <w:r>
              <w:t>100-499 km arası</w:t>
            </w:r>
          </w:p>
        </w:tc>
        <w:tc>
          <w:tcPr>
            <w:tcW w:w="2977" w:type="dxa"/>
          </w:tcPr>
          <w:p w:rsidR="00075669" w:rsidRDefault="00075669" w:rsidP="00AD0229">
            <w:pPr>
              <w:jc w:val="center"/>
            </w:pPr>
            <w:r>
              <w:t>180 €</w:t>
            </w:r>
          </w:p>
          <w:p w:rsidR="00075669" w:rsidRDefault="00075669" w:rsidP="00AD0229">
            <w:pPr>
              <w:jc w:val="center"/>
            </w:pPr>
          </w:p>
        </w:tc>
      </w:tr>
      <w:tr w:rsidR="00075669" w:rsidTr="00456DCE">
        <w:trPr>
          <w:jc w:val="center"/>
        </w:trPr>
        <w:tc>
          <w:tcPr>
            <w:tcW w:w="3085" w:type="dxa"/>
          </w:tcPr>
          <w:p w:rsidR="00075669" w:rsidRDefault="00075669" w:rsidP="00075669">
            <w:r>
              <w:t>500-1999 km arası</w:t>
            </w:r>
          </w:p>
        </w:tc>
        <w:tc>
          <w:tcPr>
            <w:tcW w:w="2977" w:type="dxa"/>
          </w:tcPr>
          <w:p w:rsidR="00075669" w:rsidRDefault="00075669" w:rsidP="00AD0229">
            <w:pPr>
              <w:jc w:val="center"/>
            </w:pPr>
            <w:r>
              <w:t>275 €</w:t>
            </w:r>
          </w:p>
          <w:p w:rsidR="00075669" w:rsidRDefault="00075669" w:rsidP="00AD0229">
            <w:pPr>
              <w:jc w:val="center"/>
            </w:pPr>
          </w:p>
        </w:tc>
      </w:tr>
      <w:tr w:rsidR="00075669" w:rsidTr="00456DCE">
        <w:trPr>
          <w:jc w:val="center"/>
        </w:trPr>
        <w:tc>
          <w:tcPr>
            <w:tcW w:w="3085" w:type="dxa"/>
          </w:tcPr>
          <w:p w:rsidR="00075669" w:rsidRDefault="00075669" w:rsidP="00075669">
            <w:r>
              <w:t>2000-2999 km arası</w:t>
            </w:r>
          </w:p>
        </w:tc>
        <w:tc>
          <w:tcPr>
            <w:tcW w:w="2977" w:type="dxa"/>
          </w:tcPr>
          <w:p w:rsidR="00075669" w:rsidRDefault="00075669" w:rsidP="00AD0229">
            <w:pPr>
              <w:jc w:val="center"/>
            </w:pPr>
            <w:r>
              <w:t>360 €</w:t>
            </w:r>
          </w:p>
          <w:p w:rsidR="00075669" w:rsidRDefault="00075669" w:rsidP="00AD0229">
            <w:pPr>
              <w:jc w:val="center"/>
            </w:pPr>
          </w:p>
        </w:tc>
      </w:tr>
      <w:tr w:rsidR="00075669" w:rsidTr="00456DCE">
        <w:trPr>
          <w:jc w:val="center"/>
        </w:trPr>
        <w:tc>
          <w:tcPr>
            <w:tcW w:w="3085" w:type="dxa"/>
          </w:tcPr>
          <w:p w:rsidR="00075669" w:rsidRDefault="00075669" w:rsidP="00075669">
            <w:r>
              <w:t>3000-3999 km arası</w:t>
            </w:r>
          </w:p>
        </w:tc>
        <w:tc>
          <w:tcPr>
            <w:tcW w:w="2977" w:type="dxa"/>
          </w:tcPr>
          <w:p w:rsidR="00075669" w:rsidRDefault="00075669" w:rsidP="00AD0229">
            <w:pPr>
              <w:jc w:val="center"/>
            </w:pPr>
            <w:r>
              <w:t>530 €</w:t>
            </w:r>
          </w:p>
          <w:p w:rsidR="00075669" w:rsidRDefault="00075669" w:rsidP="00AD0229">
            <w:pPr>
              <w:jc w:val="center"/>
            </w:pPr>
          </w:p>
        </w:tc>
      </w:tr>
      <w:tr w:rsidR="00075669" w:rsidTr="00456DCE">
        <w:trPr>
          <w:jc w:val="center"/>
        </w:trPr>
        <w:tc>
          <w:tcPr>
            <w:tcW w:w="3085" w:type="dxa"/>
          </w:tcPr>
          <w:p w:rsidR="00075669" w:rsidRDefault="00075669" w:rsidP="00075669">
            <w:r>
              <w:t>4000-7999 km arası</w:t>
            </w:r>
          </w:p>
        </w:tc>
        <w:tc>
          <w:tcPr>
            <w:tcW w:w="2977" w:type="dxa"/>
          </w:tcPr>
          <w:p w:rsidR="00075669" w:rsidRDefault="00075669" w:rsidP="00AD0229">
            <w:pPr>
              <w:jc w:val="center"/>
            </w:pPr>
            <w:r>
              <w:t>820 €</w:t>
            </w:r>
          </w:p>
          <w:p w:rsidR="00075669" w:rsidRDefault="00075669" w:rsidP="00AD0229">
            <w:pPr>
              <w:jc w:val="center"/>
            </w:pPr>
          </w:p>
        </w:tc>
      </w:tr>
      <w:tr w:rsidR="00075669" w:rsidTr="00456DCE">
        <w:trPr>
          <w:jc w:val="center"/>
        </w:trPr>
        <w:tc>
          <w:tcPr>
            <w:tcW w:w="3085" w:type="dxa"/>
          </w:tcPr>
          <w:p w:rsidR="00075669" w:rsidRDefault="00075669" w:rsidP="00075669">
            <w:r>
              <w:t>8000 km ve üzeri</w:t>
            </w:r>
          </w:p>
          <w:p w:rsidR="00AD0229" w:rsidRDefault="00AD0229" w:rsidP="00075669"/>
        </w:tc>
        <w:tc>
          <w:tcPr>
            <w:tcW w:w="2977" w:type="dxa"/>
          </w:tcPr>
          <w:p w:rsidR="00075669" w:rsidRDefault="00075669" w:rsidP="00AD0229">
            <w:pPr>
              <w:jc w:val="center"/>
            </w:pPr>
            <w:r>
              <w:t>1.100 €</w:t>
            </w:r>
          </w:p>
        </w:tc>
      </w:tr>
    </w:tbl>
    <w:p w:rsidR="00075669" w:rsidRDefault="00075669" w:rsidP="00075669"/>
    <w:p w:rsidR="00AD0229" w:rsidRDefault="00AD0229" w:rsidP="00456DCE">
      <w:pPr>
        <w:jc w:val="both"/>
      </w:pPr>
      <w:r>
        <w:t>Seyahat hibesi götürü usulü olarak verileceğinden, personelin seyahat giderini gösteren</w:t>
      </w:r>
      <w:r w:rsidR="00456DCE">
        <w:t xml:space="preserve"> </w:t>
      </w:r>
      <w:r>
        <w:t>belgelerin dosyada saklanmasına gerek bulunmamaktadır. Bununla birlikte, yükseköğretim</w:t>
      </w:r>
      <w:r w:rsidR="00456DCE">
        <w:t xml:space="preserve"> </w:t>
      </w:r>
      <w:r>
        <w:t>kurumu tarafından, seyahat günleri için hibe verilmesi kararlaştırıldıysa, gidiş-dönüş</w:t>
      </w:r>
      <w:r w:rsidR="00456DCE">
        <w:t xml:space="preserve"> </w:t>
      </w:r>
      <w:r>
        <w:t>günlerini tespit etmek üzere, uçuş kartları, otobüs/tren biletleri/pasaport giriş çıkışları gibi</w:t>
      </w:r>
      <w:r w:rsidR="00456DCE">
        <w:t xml:space="preserve"> </w:t>
      </w:r>
      <w:r>
        <w:t>seçeneklerden uygun olan belgeler saklanmalıdır.</w:t>
      </w:r>
    </w:p>
    <w:p w:rsidR="000542DD" w:rsidRDefault="000542DD" w:rsidP="00456DCE">
      <w:pPr>
        <w:jc w:val="both"/>
      </w:pPr>
    </w:p>
    <w:p w:rsidR="000542DD" w:rsidRDefault="000542DD" w:rsidP="00456DCE">
      <w:pPr>
        <w:jc w:val="both"/>
      </w:pPr>
    </w:p>
    <w:p w:rsidR="009B2713" w:rsidRPr="00DD2781" w:rsidRDefault="009B2713" w:rsidP="009B2713">
      <w:pPr>
        <w:rPr>
          <w:rFonts w:cs="Calibri"/>
          <w:b/>
          <w:sz w:val="18"/>
          <w:szCs w:val="18"/>
        </w:rPr>
      </w:pPr>
      <w:r w:rsidRPr="00DD2781">
        <w:rPr>
          <w:rFonts w:cs="Calibri"/>
          <w:b/>
          <w:sz w:val="18"/>
          <w:szCs w:val="18"/>
        </w:rPr>
        <w:lastRenderedPageBreak/>
        <w:t>ERASMUS DERS VERME HAREKETLİLİĞİ BAŞVURULARINI DEĞERLENDİRMEDE KULLANILACAK PUANLANDIRMA KRİTERLERİ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9B2713" w:rsidRPr="007106DA" w:rsidTr="00010C08">
        <w:tc>
          <w:tcPr>
            <w:tcW w:w="4361" w:type="dxa"/>
          </w:tcPr>
          <w:p w:rsidR="009B2713" w:rsidRPr="007106DA" w:rsidRDefault="009B2713" w:rsidP="00010C0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7106DA">
              <w:rPr>
                <w:rFonts w:cs="Calibri"/>
              </w:rPr>
              <w:t>Taban Puan</w:t>
            </w:r>
          </w:p>
        </w:tc>
        <w:tc>
          <w:tcPr>
            <w:tcW w:w="5245" w:type="dxa"/>
          </w:tcPr>
          <w:p w:rsidR="009B2713" w:rsidRPr="007106DA" w:rsidRDefault="009B2713" w:rsidP="00010C0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7106DA">
              <w:rPr>
                <w:rFonts w:cs="Calibri"/>
              </w:rPr>
              <w:t>50</w:t>
            </w:r>
          </w:p>
        </w:tc>
      </w:tr>
      <w:tr w:rsidR="009B2713" w:rsidRPr="007106DA" w:rsidTr="00010C08">
        <w:trPr>
          <w:trHeight w:val="445"/>
        </w:trPr>
        <w:tc>
          <w:tcPr>
            <w:tcW w:w="4361" w:type="dxa"/>
          </w:tcPr>
          <w:p w:rsidR="009B2713" w:rsidRPr="007106DA" w:rsidRDefault="009B2713" w:rsidP="0080336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7106DA">
              <w:rPr>
                <w:rFonts w:cs="Calibri"/>
              </w:rPr>
              <w:t>Daha Önce Programdan Faydalanmamış SAÜ Akademik Personeli</w:t>
            </w:r>
            <w:r w:rsidR="00045F8A">
              <w:rPr>
                <w:rFonts w:cs="Calibri"/>
              </w:rPr>
              <w:t xml:space="preserve"> </w:t>
            </w:r>
          </w:p>
        </w:tc>
        <w:tc>
          <w:tcPr>
            <w:tcW w:w="5245" w:type="dxa"/>
          </w:tcPr>
          <w:p w:rsidR="009B2713" w:rsidRPr="007106DA" w:rsidRDefault="00045F8A" w:rsidP="00010C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+5</w:t>
            </w:r>
            <w:r w:rsidR="009B2713" w:rsidRPr="007106DA">
              <w:rPr>
                <w:rFonts w:cs="Calibri"/>
              </w:rPr>
              <w:t xml:space="preserve"> (Taban Puana Eklenir)</w:t>
            </w:r>
          </w:p>
        </w:tc>
      </w:tr>
      <w:tr w:rsidR="009B2713" w:rsidRPr="007106DA" w:rsidTr="00010C08">
        <w:tc>
          <w:tcPr>
            <w:tcW w:w="4361" w:type="dxa"/>
          </w:tcPr>
          <w:p w:rsidR="009B2713" w:rsidRPr="007106DA" w:rsidRDefault="00045F8A" w:rsidP="00010C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Daha Önce </w:t>
            </w:r>
            <w:r w:rsidRPr="007106DA">
              <w:rPr>
                <w:rFonts w:cs="Calibri"/>
              </w:rPr>
              <w:t>Programdan</w:t>
            </w:r>
            <w:r w:rsidR="009B2713" w:rsidRPr="007106DA">
              <w:rPr>
                <w:rFonts w:cs="Calibri"/>
              </w:rPr>
              <w:t xml:space="preserve"> Faydalanmış Olmak</w:t>
            </w:r>
          </w:p>
        </w:tc>
        <w:tc>
          <w:tcPr>
            <w:tcW w:w="5245" w:type="dxa"/>
          </w:tcPr>
          <w:p w:rsidR="009B2713" w:rsidRPr="007106DA" w:rsidRDefault="005E0446" w:rsidP="00010C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-5 </w:t>
            </w:r>
            <w:proofErr w:type="gramStart"/>
            <w:r>
              <w:rPr>
                <w:rFonts w:cs="Calibri"/>
              </w:rPr>
              <w:t xml:space="preserve">x </w:t>
            </w:r>
            <w:r w:rsidR="00045F8A">
              <w:rPr>
                <w:rFonts w:cs="Calibri"/>
              </w:rPr>
              <w:t xml:space="preserve"> yararlanma</w:t>
            </w:r>
            <w:proofErr w:type="gramEnd"/>
            <w:r w:rsidR="00045F8A">
              <w:rPr>
                <w:rFonts w:cs="Calibri"/>
              </w:rPr>
              <w:t xml:space="preserve"> sayısı</w:t>
            </w:r>
            <w:r w:rsidR="009B2713" w:rsidRPr="007106DA">
              <w:rPr>
                <w:rFonts w:cs="Calibri"/>
              </w:rPr>
              <w:t xml:space="preserve"> (Taban Puandan Çıkarılır)</w:t>
            </w:r>
          </w:p>
        </w:tc>
      </w:tr>
      <w:tr w:rsidR="00045F8A" w:rsidRPr="007106DA" w:rsidTr="00010C08">
        <w:tc>
          <w:tcPr>
            <w:tcW w:w="4361" w:type="dxa"/>
          </w:tcPr>
          <w:p w:rsidR="00045F8A" w:rsidRPr="007106DA" w:rsidRDefault="00045F8A" w:rsidP="00010C0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06DA">
              <w:rPr>
                <w:rFonts w:cs="Calibri"/>
                <w:sz w:val="24"/>
                <w:szCs w:val="24"/>
              </w:rPr>
              <w:t>ÜDS/KPDS</w:t>
            </w:r>
            <w:r>
              <w:rPr>
                <w:rFonts w:cs="Calibri"/>
                <w:sz w:val="24"/>
                <w:szCs w:val="24"/>
              </w:rPr>
              <w:t xml:space="preserve"> /YDS</w:t>
            </w:r>
            <w:r w:rsidRPr="007106DA">
              <w:rPr>
                <w:rFonts w:cs="Calibri"/>
                <w:sz w:val="24"/>
                <w:szCs w:val="24"/>
              </w:rPr>
              <w:t xml:space="preserve"> Yabancı Dil Sınavı Puanının yüzde 20’si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Style w:val="DipnotBavurusu"/>
                <w:rFonts w:cs="Calibri"/>
                <w:sz w:val="24"/>
                <w:szCs w:val="24"/>
              </w:rPr>
              <w:footnoteReference w:id="1"/>
            </w:r>
          </w:p>
        </w:tc>
        <w:tc>
          <w:tcPr>
            <w:tcW w:w="5245" w:type="dxa"/>
          </w:tcPr>
          <w:p w:rsidR="00045F8A" w:rsidRPr="007106DA" w:rsidRDefault="005E0446" w:rsidP="00010C0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ÜDS/KPDS Puanı x </w:t>
            </w:r>
            <w:r w:rsidR="00045F8A" w:rsidRPr="007106DA">
              <w:rPr>
                <w:rFonts w:cs="Calibri"/>
                <w:sz w:val="24"/>
                <w:szCs w:val="24"/>
              </w:rPr>
              <w:t xml:space="preserve"> %20 (taban puana eklenir)</w:t>
            </w:r>
          </w:p>
        </w:tc>
      </w:tr>
    </w:tbl>
    <w:p w:rsidR="00FC581C" w:rsidRDefault="00FC581C" w:rsidP="00AD0229">
      <w:bookmarkStart w:id="0" w:name="_GoBack"/>
      <w:bookmarkEnd w:id="0"/>
    </w:p>
    <w:sectPr w:rsidR="00FC581C" w:rsidSect="009B271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44C" w:rsidRDefault="0042444C" w:rsidP="00045F8A">
      <w:pPr>
        <w:spacing w:after="0" w:line="240" w:lineRule="auto"/>
      </w:pPr>
      <w:r>
        <w:separator/>
      </w:r>
    </w:p>
  </w:endnote>
  <w:endnote w:type="continuationSeparator" w:id="0">
    <w:p w:rsidR="0042444C" w:rsidRDefault="0042444C" w:rsidP="0004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44C" w:rsidRDefault="0042444C" w:rsidP="00045F8A">
      <w:pPr>
        <w:spacing w:after="0" w:line="240" w:lineRule="auto"/>
      </w:pPr>
      <w:r>
        <w:separator/>
      </w:r>
    </w:p>
  </w:footnote>
  <w:footnote w:type="continuationSeparator" w:id="0">
    <w:p w:rsidR="0042444C" w:rsidRDefault="0042444C" w:rsidP="00045F8A">
      <w:pPr>
        <w:spacing w:after="0" w:line="240" w:lineRule="auto"/>
      </w:pPr>
      <w:r>
        <w:continuationSeparator/>
      </w:r>
    </w:p>
  </w:footnote>
  <w:footnote w:id="1">
    <w:p w:rsidR="00045F8A" w:rsidRDefault="00045F8A">
      <w:pPr>
        <w:pStyle w:val="DipnotMetni"/>
      </w:pPr>
      <w:r>
        <w:rPr>
          <w:rStyle w:val="DipnotBavurusu"/>
        </w:rPr>
        <w:footnoteRef/>
      </w:r>
      <w:r>
        <w:t xml:space="preserve"> TOEFL, IELTS gibi puan türleri YDS puan türüne çevrilerek hesaplanacaktır.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03AB6"/>
    <w:multiLevelType w:val="hybridMultilevel"/>
    <w:tmpl w:val="6B005CB8"/>
    <w:lvl w:ilvl="0" w:tplc="1A8CEAE8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64575"/>
    <w:multiLevelType w:val="hybridMultilevel"/>
    <w:tmpl w:val="4FDE77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25A72"/>
    <w:multiLevelType w:val="hybridMultilevel"/>
    <w:tmpl w:val="0F50AB1E"/>
    <w:lvl w:ilvl="0" w:tplc="90E8B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669"/>
    <w:rsid w:val="00045F8A"/>
    <w:rsid w:val="000542DD"/>
    <w:rsid w:val="00075669"/>
    <w:rsid w:val="000C6194"/>
    <w:rsid w:val="00144557"/>
    <w:rsid w:val="001712BE"/>
    <w:rsid w:val="001F72A0"/>
    <w:rsid w:val="00227543"/>
    <w:rsid w:val="003064F1"/>
    <w:rsid w:val="003515CF"/>
    <w:rsid w:val="003E24C4"/>
    <w:rsid w:val="0042444C"/>
    <w:rsid w:val="00456DCE"/>
    <w:rsid w:val="00467618"/>
    <w:rsid w:val="004C5FEB"/>
    <w:rsid w:val="0052668C"/>
    <w:rsid w:val="00565915"/>
    <w:rsid w:val="005B35EB"/>
    <w:rsid w:val="005E0446"/>
    <w:rsid w:val="005E2D68"/>
    <w:rsid w:val="006149ED"/>
    <w:rsid w:val="00713C00"/>
    <w:rsid w:val="00775D44"/>
    <w:rsid w:val="007F2EC6"/>
    <w:rsid w:val="007F6B94"/>
    <w:rsid w:val="00802068"/>
    <w:rsid w:val="0080336F"/>
    <w:rsid w:val="008301B0"/>
    <w:rsid w:val="00833EFF"/>
    <w:rsid w:val="008B414F"/>
    <w:rsid w:val="009B2713"/>
    <w:rsid w:val="00A95932"/>
    <w:rsid w:val="00AD0229"/>
    <w:rsid w:val="00B850A7"/>
    <w:rsid w:val="00BF05D4"/>
    <w:rsid w:val="00ED1635"/>
    <w:rsid w:val="00F64461"/>
    <w:rsid w:val="00FC581C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B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75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5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uiPriority w:val="99"/>
    <w:unhideWhenUsed/>
    <w:rsid w:val="001712BE"/>
    <w:rPr>
      <w:color w:val="0000FF"/>
      <w:u w:val="single"/>
    </w:rPr>
  </w:style>
  <w:style w:type="paragraph" w:styleId="AralkYok">
    <w:name w:val="No Spacing"/>
    <w:uiPriority w:val="1"/>
    <w:qFormat/>
    <w:rsid w:val="001712BE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qFormat/>
    <w:rsid w:val="001F72A0"/>
    <w:rPr>
      <w:b/>
      <w:bCs/>
    </w:rPr>
  </w:style>
  <w:style w:type="paragraph" w:styleId="NormalWeb">
    <w:name w:val="Normal (Web)"/>
    <w:basedOn w:val="Normal"/>
    <w:rsid w:val="001F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qFormat/>
    <w:rsid w:val="00FC581C"/>
    <w:rPr>
      <w:i/>
      <w:iCs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45F8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45F8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45F8A"/>
    <w:rPr>
      <w:vertAlign w:val="superscript"/>
    </w:rPr>
  </w:style>
  <w:style w:type="paragraph" w:styleId="ListeParagraf">
    <w:name w:val="List Paragraph"/>
    <w:basedOn w:val="Normal"/>
    <w:uiPriority w:val="34"/>
    <w:qFormat/>
    <w:rsid w:val="005E2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F5180-C7A9-434C-939C-93B5AA3E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21</cp:revision>
  <dcterms:created xsi:type="dcterms:W3CDTF">2015-01-21T12:16:00Z</dcterms:created>
  <dcterms:modified xsi:type="dcterms:W3CDTF">2015-02-11T15:23:00Z</dcterms:modified>
</cp:coreProperties>
</file>