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39C" w:rsidRDefault="000A639C" w:rsidP="00763FFE">
      <w:pPr>
        <w:jc w:val="center"/>
        <w:rPr>
          <w:b/>
          <w:sz w:val="28"/>
          <w:szCs w:val="28"/>
        </w:rPr>
      </w:pPr>
      <w:r w:rsidRPr="000A639C">
        <w:rPr>
          <w:b/>
          <w:sz w:val="28"/>
          <w:szCs w:val="28"/>
        </w:rPr>
        <w:t>ERASMUS+ 20</w:t>
      </w:r>
      <w:r w:rsidR="00914549">
        <w:rPr>
          <w:b/>
          <w:sz w:val="28"/>
          <w:szCs w:val="28"/>
        </w:rPr>
        <w:t>2</w:t>
      </w:r>
      <w:r w:rsidR="00033031">
        <w:rPr>
          <w:b/>
          <w:sz w:val="28"/>
          <w:szCs w:val="28"/>
        </w:rPr>
        <w:t>1 – 2022</w:t>
      </w:r>
      <w:r w:rsidRPr="000A639C">
        <w:rPr>
          <w:b/>
          <w:sz w:val="28"/>
          <w:szCs w:val="28"/>
        </w:rPr>
        <w:t xml:space="preserve"> AKADEMİK YILI BAŞVURU VE SEÇİM DÖNEMİ</w:t>
      </w:r>
    </w:p>
    <w:p w:rsidR="000A639C" w:rsidRPr="000A639C" w:rsidRDefault="000A639C" w:rsidP="00022810">
      <w:pPr>
        <w:jc w:val="center"/>
        <w:rPr>
          <w:b/>
          <w:sz w:val="24"/>
          <w:szCs w:val="24"/>
        </w:rPr>
      </w:pPr>
      <w:r w:rsidRPr="000A639C">
        <w:rPr>
          <w:b/>
          <w:sz w:val="24"/>
          <w:szCs w:val="24"/>
        </w:rPr>
        <w:t>BAŞVURU VE SINAV SÜREÇ TAKVİMİ</w:t>
      </w:r>
    </w:p>
    <w:p w:rsidR="000A639C" w:rsidRPr="000A639C" w:rsidRDefault="000A639C" w:rsidP="000A639C">
      <w:pPr>
        <w:rPr>
          <w:b/>
        </w:rPr>
      </w:pPr>
      <w:r w:rsidRPr="000A639C">
        <w:rPr>
          <w:b/>
        </w:rPr>
        <w:t xml:space="preserve">Başvuru Tarih Aralığı </w:t>
      </w:r>
    </w:p>
    <w:p w:rsidR="000A639C" w:rsidRDefault="00033031" w:rsidP="000A639C">
      <w:r>
        <w:t>04</w:t>
      </w:r>
      <w:r w:rsidR="000A639C">
        <w:t xml:space="preserve"> </w:t>
      </w:r>
      <w:r>
        <w:t>Ocak</w:t>
      </w:r>
      <w:r w:rsidR="000A639C">
        <w:t xml:space="preserve"> 20</w:t>
      </w:r>
      <w:r>
        <w:t>21</w:t>
      </w:r>
      <w:r w:rsidR="000A639C">
        <w:t xml:space="preserve"> – </w:t>
      </w:r>
      <w:r>
        <w:t>14</w:t>
      </w:r>
      <w:r w:rsidR="000A639C">
        <w:t xml:space="preserve"> Şubat 20</w:t>
      </w:r>
      <w:r w:rsidR="00914549">
        <w:t>2</w:t>
      </w:r>
      <w:r>
        <w:t>1</w:t>
      </w:r>
    </w:p>
    <w:p w:rsidR="000A639C" w:rsidRPr="000A639C" w:rsidRDefault="000A639C" w:rsidP="000A639C">
      <w:pPr>
        <w:rPr>
          <w:b/>
        </w:rPr>
      </w:pPr>
      <w:r w:rsidRPr="000A639C">
        <w:rPr>
          <w:b/>
        </w:rPr>
        <w:t>Sınav Tarihi</w:t>
      </w:r>
    </w:p>
    <w:p w:rsidR="000A639C" w:rsidRDefault="00033031" w:rsidP="000A639C">
      <w:r>
        <w:t>03</w:t>
      </w:r>
      <w:r w:rsidR="000A639C">
        <w:t xml:space="preserve"> </w:t>
      </w:r>
      <w:r>
        <w:t>Mart</w:t>
      </w:r>
      <w:r w:rsidR="000A639C">
        <w:t xml:space="preserve"> 20</w:t>
      </w:r>
      <w:r w:rsidR="00914549">
        <w:t>2</w:t>
      </w:r>
      <w:r>
        <w:t>1</w:t>
      </w:r>
      <w:r w:rsidR="00914549">
        <w:t xml:space="preserve"> (I. Sınav)</w:t>
      </w:r>
    </w:p>
    <w:p w:rsidR="00914549" w:rsidRDefault="00033031" w:rsidP="000A639C">
      <w:r>
        <w:t>10</w:t>
      </w:r>
      <w:r w:rsidR="00914549">
        <w:t xml:space="preserve"> </w:t>
      </w:r>
      <w:r>
        <w:t>Mart</w:t>
      </w:r>
      <w:r w:rsidR="00914549">
        <w:t xml:space="preserve"> 202</w:t>
      </w:r>
      <w:r>
        <w:t>1</w:t>
      </w:r>
      <w:r w:rsidR="00914549">
        <w:t xml:space="preserve"> (II. Sınav)</w:t>
      </w:r>
    </w:p>
    <w:p w:rsidR="000A639C" w:rsidRPr="000A639C" w:rsidRDefault="000A639C" w:rsidP="000A639C">
      <w:pPr>
        <w:rPr>
          <w:b/>
        </w:rPr>
      </w:pPr>
      <w:r w:rsidRPr="000A639C">
        <w:rPr>
          <w:b/>
        </w:rPr>
        <w:t xml:space="preserve">Tercih İşlemleri Tarih Aralığı </w:t>
      </w:r>
    </w:p>
    <w:p w:rsidR="00914549" w:rsidRDefault="00033031" w:rsidP="000A639C">
      <w:r>
        <w:t>19</w:t>
      </w:r>
      <w:r w:rsidR="000A639C">
        <w:t xml:space="preserve"> </w:t>
      </w:r>
      <w:r>
        <w:t xml:space="preserve">Mart </w:t>
      </w:r>
      <w:r w:rsidR="000A639C">
        <w:t>20</w:t>
      </w:r>
      <w:r w:rsidR="00914549">
        <w:t>2</w:t>
      </w:r>
      <w:r>
        <w:t>1</w:t>
      </w:r>
      <w:r w:rsidR="00914549">
        <w:t xml:space="preserve"> -  </w:t>
      </w:r>
      <w:r>
        <w:t>21</w:t>
      </w:r>
      <w:r w:rsidR="00914549">
        <w:t xml:space="preserve"> Mart 202</w:t>
      </w:r>
      <w:r>
        <w:t>1</w:t>
      </w:r>
    </w:p>
    <w:p w:rsidR="000A639C" w:rsidRPr="000A639C" w:rsidRDefault="000A639C" w:rsidP="000A639C">
      <w:pPr>
        <w:rPr>
          <w:b/>
        </w:rPr>
      </w:pPr>
      <w:r w:rsidRPr="000A639C">
        <w:rPr>
          <w:b/>
        </w:rPr>
        <w:t xml:space="preserve">Onay İşlemleri Tarih Aralığı </w:t>
      </w:r>
    </w:p>
    <w:p w:rsidR="00763FFE" w:rsidRDefault="00414893" w:rsidP="000A639C">
      <w:r>
        <w:t>0</w:t>
      </w:r>
      <w:r w:rsidR="00F60995">
        <w:t>1</w:t>
      </w:r>
      <w:r w:rsidR="000A639C">
        <w:t xml:space="preserve"> </w:t>
      </w:r>
      <w:r>
        <w:t>Nisan</w:t>
      </w:r>
      <w:r w:rsidR="000A639C">
        <w:t xml:space="preserve"> 20</w:t>
      </w:r>
      <w:r w:rsidR="00914549">
        <w:t>2</w:t>
      </w:r>
      <w:r>
        <w:t>1</w:t>
      </w:r>
      <w:r w:rsidR="000A639C">
        <w:t xml:space="preserve"> – </w:t>
      </w:r>
      <w:r>
        <w:t>02</w:t>
      </w:r>
      <w:r w:rsidR="000A639C">
        <w:t xml:space="preserve"> </w:t>
      </w:r>
      <w:r>
        <w:t>Nisan</w:t>
      </w:r>
      <w:r w:rsidR="000A639C">
        <w:t xml:space="preserve"> 20</w:t>
      </w:r>
      <w:r w:rsidR="00914549">
        <w:t>2</w:t>
      </w:r>
      <w:r>
        <w:t>1</w:t>
      </w:r>
    </w:p>
    <w:p w:rsidR="002B05C6" w:rsidRPr="00022810" w:rsidRDefault="002B05C6" w:rsidP="002B05C6">
      <w:pPr>
        <w:jc w:val="center"/>
        <w:rPr>
          <w:rFonts w:cs="Arabic Typesetting"/>
          <w:b/>
          <w:i/>
          <w:sz w:val="24"/>
          <w:szCs w:val="24"/>
          <w:u w:val="single"/>
        </w:rPr>
      </w:pPr>
      <w:r w:rsidRPr="00022810">
        <w:rPr>
          <w:rFonts w:cs="Arabic Typesetting"/>
          <w:b/>
          <w:sz w:val="24"/>
          <w:szCs w:val="24"/>
        </w:rPr>
        <w:t>ERASMUS+ ÖĞRENİM HAREKETLİLİĞİ NEDİR?</w:t>
      </w:r>
    </w:p>
    <w:p w:rsidR="002B05C6" w:rsidRDefault="002B05C6" w:rsidP="002B05C6">
      <w:pPr>
        <w:jc w:val="both"/>
        <w:rPr>
          <w:rFonts w:cs="Arabic Typesetting"/>
        </w:rPr>
      </w:pPr>
      <w:r>
        <w:rPr>
          <w:rFonts w:cs="Arabic Typesetting"/>
        </w:rPr>
        <w:t xml:space="preserve">Üniversite </w:t>
      </w:r>
      <w:r w:rsidR="00523B83">
        <w:rPr>
          <w:rFonts w:cs="Arabic Typesetting"/>
        </w:rPr>
        <w:t>h</w:t>
      </w:r>
      <w:r>
        <w:rPr>
          <w:rFonts w:cs="Arabic Typesetting"/>
        </w:rPr>
        <w:t xml:space="preserve">ayatınızın </w:t>
      </w:r>
      <w:r w:rsidRPr="008C6E1F">
        <w:rPr>
          <w:rFonts w:cs="Arabic Typesetting"/>
          <w:b/>
          <w:color w:val="FF0000"/>
        </w:rPr>
        <w:t>her bir akademik yılının</w:t>
      </w:r>
      <w:r w:rsidRPr="008C6E1F">
        <w:rPr>
          <w:rFonts w:cs="Arabic Typesetting"/>
          <w:color w:val="FF0000"/>
        </w:rPr>
        <w:t xml:space="preserve"> </w:t>
      </w:r>
      <w:r>
        <w:rPr>
          <w:rFonts w:cs="Arabic Typesetting"/>
        </w:rPr>
        <w:t xml:space="preserve">bir veya iki döneminde </w:t>
      </w:r>
      <w:r w:rsidR="009B42A3">
        <w:rPr>
          <w:rFonts w:cs="Arabic Typesetting"/>
        </w:rPr>
        <w:t>(</w:t>
      </w:r>
      <w:r w:rsidR="009B42A3">
        <w:rPr>
          <w:sz w:val="23"/>
          <w:szCs w:val="23"/>
        </w:rPr>
        <w:t xml:space="preserve">Ön lisans ve lisans programlarının birinci sınıfında okuyan öğrenciler ve mezun olmuş öğrenciler öğrenim hareketliliği faaliyetinden yararlanamaz) </w:t>
      </w:r>
      <w:r>
        <w:rPr>
          <w:rFonts w:cs="Arabic Typesetting"/>
        </w:rPr>
        <w:t xml:space="preserve">en az 3 ay en fazla 12 ay olarak, bölümünüzün anlaşması olan bir Avrupa üniversitesinde hibe ve </w:t>
      </w:r>
      <w:r w:rsidR="00523B83">
        <w:rPr>
          <w:rFonts w:cs="Arabic Typesetting"/>
        </w:rPr>
        <w:t xml:space="preserve">online </w:t>
      </w:r>
      <w:r>
        <w:rPr>
          <w:rFonts w:cs="Arabic Typesetting"/>
        </w:rPr>
        <w:t xml:space="preserve">dil desteği ile size sunulan bir öğrenim fırsatıdır. Erasmus+ Öğrenim Hareketliliğinden yararlanabilmeniz için; Başvuru tarih aralığında başvurunuzu yapmanız gerekmektedir. Bu başvuru süreci </w:t>
      </w:r>
      <w:r w:rsidRPr="008B787B">
        <w:rPr>
          <w:rFonts w:cs="Arabic Typesetting"/>
          <w:b/>
          <w:u w:val="single"/>
        </w:rPr>
        <w:t>20</w:t>
      </w:r>
      <w:r w:rsidR="00BB3692">
        <w:rPr>
          <w:rFonts w:cs="Arabic Typesetting"/>
          <w:b/>
          <w:u w:val="single"/>
        </w:rPr>
        <w:t>2</w:t>
      </w:r>
      <w:r w:rsidR="00E70FB1">
        <w:rPr>
          <w:rFonts w:cs="Arabic Typesetting"/>
          <w:b/>
          <w:u w:val="single"/>
        </w:rPr>
        <w:t>1 – 2022</w:t>
      </w:r>
      <w:r w:rsidRPr="008B787B">
        <w:rPr>
          <w:rFonts w:cs="Arabic Typesetting"/>
          <w:b/>
          <w:u w:val="single"/>
        </w:rPr>
        <w:t xml:space="preserve"> Akademik yılı</w:t>
      </w:r>
      <w:r>
        <w:rPr>
          <w:rFonts w:cs="Arabic Typesetting"/>
        </w:rPr>
        <w:t xml:space="preserve">  </w:t>
      </w:r>
      <w:r w:rsidR="00523B83" w:rsidRPr="00523B83">
        <w:rPr>
          <w:rFonts w:cs="Arabic Typesetting"/>
          <w:b/>
        </w:rPr>
        <w:t>Güz, Bahar veya Güz + Bahar dönemlerinde</w:t>
      </w:r>
      <w:r w:rsidR="00523B83" w:rsidRPr="00523B83">
        <w:rPr>
          <w:rFonts w:cs="Arabic Typesetting"/>
        </w:rPr>
        <w:t xml:space="preserve"> faaliyetten yararlanmanız için Başvuru ve Seçim dönemidir.</w:t>
      </w:r>
    </w:p>
    <w:p w:rsidR="002B05C6" w:rsidRPr="00DA3D56" w:rsidRDefault="002B05C6" w:rsidP="002B05C6">
      <w:pPr>
        <w:jc w:val="center"/>
        <w:rPr>
          <w:rFonts w:cs="Arabic Typesetting"/>
          <w:b/>
          <w:sz w:val="24"/>
          <w:szCs w:val="24"/>
        </w:rPr>
      </w:pPr>
      <w:r w:rsidRPr="00DA3D56">
        <w:rPr>
          <w:rFonts w:cs="Arabic Typesetting"/>
          <w:b/>
          <w:sz w:val="24"/>
          <w:szCs w:val="24"/>
        </w:rPr>
        <w:t>ERASMUS+ STAJ HAREKETLİLİĞİ NEDİR?</w:t>
      </w:r>
    </w:p>
    <w:p w:rsidR="002B05C6" w:rsidRDefault="009B42A3" w:rsidP="002B05C6">
      <w:pPr>
        <w:jc w:val="both"/>
        <w:rPr>
          <w:rFonts w:cs="Arabic Typesetting"/>
        </w:rPr>
      </w:pPr>
      <w:r w:rsidRPr="009B42A3">
        <w:rPr>
          <w:rFonts w:cs="Arabic Typesetting"/>
        </w:rPr>
        <w:t xml:space="preserve">Bu hareketlilik faaliyeti, yükseköğretim kurumunda kayıtlı öğrencinin yurtdışındaki bir işletmede staj yapmasıdır. “Staj”, bir yararlanıcının programa katılan başka bir ülkedeki bir işletme veya organizasyon bünyesindeki mesleki eğitim alma ve/veya çalışma deneyimi kazanma sürecidir. Faaliyet süresi, her bir öğrenim kademesi için ayrı ayrı geçerli olmak üzere 2 ile 12 ay arasında bir süredir. Staj faaliyeti, öğrenim süresi içerisinde her sınıfta ve öğrenim programlarının son sınıflarındaki öğrenciler mezun olduktan sonraki 12 ay içerisinde gerçekleştirilebilir. Mezuniyet sonrası gerçekleştirilecek staj faaliyetinde öğrenci başvurusunun öğrenci mezun olmadan önce (hâlihazırda ön lisans, lisans veya lisansüstü öğrencisiyken) yapılmış olması gerekir. </w:t>
      </w:r>
      <w:r w:rsidRPr="009B42A3">
        <w:rPr>
          <w:rFonts w:cs="Arabic Typesetting"/>
          <w:b/>
        </w:rPr>
        <w:t>Mezun olmuş öğrenciler başvuruda bulunamaz.</w:t>
      </w:r>
      <w:r w:rsidRPr="009B42A3">
        <w:rPr>
          <w:rFonts w:cs="Arabic Typesetting"/>
        </w:rPr>
        <w:t xml:space="preserve"> </w:t>
      </w:r>
      <w:r w:rsidR="002B05C6" w:rsidRPr="00647223">
        <w:rPr>
          <w:rFonts w:cs="Arabic Typesetting"/>
        </w:rPr>
        <w:t xml:space="preserve"> </w:t>
      </w:r>
      <w:r w:rsidR="002B05C6">
        <w:rPr>
          <w:rFonts w:cs="Arabic Typesetting"/>
        </w:rPr>
        <w:t xml:space="preserve">Erasmus+ Staj Hareketliliğinden yararlanabilmeniz için; Başvuru tarih aralığında başvurunuzu yapmanız gerekmektedir. Erasmus+ Staj Hareketliliğinden  </w:t>
      </w:r>
      <w:r w:rsidR="002B05C6" w:rsidRPr="00802482">
        <w:rPr>
          <w:rFonts w:cs="Arabic Typesetting"/>
          <w:b/>
          <w:u w:val="single"/>
        </w:rPr>
        <w:t>01.06.20</w:t>
      </w:r>
      <w:r w:rsidR="00BB3692" w:rsidRPr="00802482">
        <w:rPr>
          <w:rFonts w:cs="Arabic Typesetting"/>
          <w:b/>
          <w:u w:val="single"/>
        </w:rPr>
        <w:t>2</w:t>
      </w:r>
      <w:r w:rsidR="00937000" w:rsidRPr="00802482">
        <w:rPr>
          <w:rFonts w:cs="Arabic Typesetting"/>
          <w:b/>
          <w:u w:val="single"/>
        </w:rPr>
        <w:t>1</w:t>
      </w:r>
      <w:r w:rsidR="002B05C6" w:rsidRPr="00802482">
        <w:rPr>
          <w:rFonts w:cs="Arabic Typesetting"/>
          <w:b/>
          <w:u w:val="single"/>
        </w:rPr>
        <w:t xml:space="preserve">  - 31.05.202</w:t>
      </w:r>
      <w:r w:rsidR="00937000" w:rsidRPr="00802482">
        <w:rPr>
          <w:rFonts w:cs="Arabic Typesetting"/>
          <w:b/>
          <w:u w:val="single"/>
        </w:rPr>
        <w:t>3</w:t>
      </w:r>
      <w:r w:rsidR="00802482">
        <w:rPr>
          <w:rFonts w:cs="Arabic Typesetting"/>
          <w:b/>
        </w:rPr>
        <w:t xml:space="preserve"> </w:t>
      </w:r>
      <w:r w:rsidR="002B05C6" w:rsidRPr="00937000">
        <w:rPr>
          <w:rFonts w:cs="Arabic Typesetting"/>
        </w:rPr>
        <w:t>tarih</w:t>
      </w:r>
      <w:r w:rsidR="002B05C6" w:rsidRPr="00647223">
        <w:rPr>
          <w:rFonts w:cs="Arabic Typesetting"/>
        </w:rPr>
        <w:t xml:space="preserve"> aralığı içinde en az 2 aylık faaliyet süresi şartıyla yararlanabilirsiniz.</w:t>
      </w:r>
    </w:p>
    <w:p w:rsidR="002B05C6" w:rsidRDefault="002B05C6" w:rsidP="000A639C"/>
    <w:p w:rsidR="005A4D96" w:rsidRDefault="005A4D96" w:rsidP="000A639C"/>
    <w:p w:rsidR="005A4D96" w:rsidRDefault="005A4D96" w:rsidP="000A639C"/>
    <w:p w:rsidR="00737713" w:rsidRDefault="00737713" w:rsidP="008C6E1F">
      <w:pPr>
        <w:ind w:left="2124" w:firstLine="708"/>
        <w:rPr>
          <w:b/>
          <w:sz w:val="28"/>
          <w:szCs w:val="28"/>
        </w:rPr>
      </w:pPr>
    </w:p>
    <w:p w:rsidR="000A639C" w:rsidRPr="00DA3D56" w:rsidRDefault="000A639C" w:rsidP="008C6E1F">
      <w:pPr>
        <w:ind w:left="2124" w:firstLine="708"/>
        <w:rPr>
          <w:b/>
          <w:sz w:val="24"/>
          <w:szCs w:val="24"/>
        </w:rPr>
      </w:pPr>
      <w:r w:rsidRPr="00DA3D56">
        <w:rPr>
          <w:b/>
          <w:sz w:val="24"/>
          <w:szCs w:val="24"/>
        </w:rPr>
        <w:t>BAŞVURU VE ONAY İŞLEMLERİ</w:t>
      </w:r>
    </w:p>
    <w:p w:rsidR="000A639C" w:rsidRDefault="000A639C" w:rsidP="000A639C">
      <w:pPr>
        <w:jc w:val="both"/>
      </w:pPr>
      <w:r w:rsidRPr="000A639C">
        <w:t xml:space="preserve">Tüm başvuru ve </w:t>
      </w:r>
      <w:r w:rsidR="00585014">
        <w:t>o</w:t>
      </w:r>
      <w:r w:rsidRPr="000A639C">
        <w:t xml:space="preserve">nay işlemleri </w:t>
      </w:r>
      <w:hyperlink r:id="rId5" w:history="1">
        <w:r w:rsidR="00966382">
          <w:rPr>
            <w:rStyle w:val="Kpr"/>
          </w:rPr>
          <w:t>degisim.sabis</w:t>
        </w:r>
        <w:r w:rsidRPr="000A639C">
          <w:rPr>
            <w:rStyle w:val="Kpr"/>
          </w:rPr>
          <w:t>.sakarya.edu.tr</w:t>
        </w:r>
      </w:hyperlink>
      <w:r w:rsidRPr="000A639C">
        <w:t xml:space="preserve"> web adresi üzerinden SABİS kullanıcı kimliğiniz ile ONLINE yapılmaktadır. </w:t>
      </w:r>
    </w:p>
    <w:p w:rsidR="008C6E1F" w:rsidRPr="008C6E1F" w:rsidRDefault="008C6E1F" w:rsidP="008C6E1F">
      <w:pPr>
        <w:jc w:val="both"/>
        <w:rPr>
          <w:i/>
        </w:rPr>
      </w:pPr>
      <w:r w:rsidRPr="008C6E1F">
        <w:rPr>
          <w:i/>
        </w:rPr>
        <w:t xml:space="preserve">Başvuru sürecinde her türlü soru ve cevaplarınız için; Süleyman Demirel Kütüphanesi zemin kat </w:t>
      </w:r>
      <w:r w:rsidR="008E623A">
        <w:rPr>
          <w:i/>
        </w:rPr>
        <w:t>Erasmus</w:t>
      </w:r>
      <w:r w:rsidR="00584FB1">
        <w:rPr>
          <w:i/>
        </w:rPr>
        <w:t>+</w:t>
      </w:r>
      <w:r w:rsidR="008E623A">
        <w:rPr>
          <w:i/>
        </w:rPr>
        <w:t xml:space="preserve"> Koordinatörlüğü</w:t>
      </w:r>
      <w:r w:rsidRPr="008C6E1F">
        <w:rPr>
          <w:i/>
        </w:rPr>
        <w:t xml:space="preserve"> 10</w:t>
      </w:r>
      <w:r w:rsidR="008D099D">
        <w:rPr>
          <w:i/>
        </w:rPr>
        <w:t>2</w:t>
      </w:r>
      <w:r w:rsidRPr="008C6E1F">
        <w:rPr>
          <w:i/>
        </w:rPr>
        <w:t xml:space="preserve"> numaralı ofisimize uğrayabilir ve </w:t>
      </w:r>
      <w:hyperlink r:id="rId6" w:history="1">
        <w:r w:rsidRPr="008C6E1F">
          <w:rPr>
            <w:rStyle w:val="Kpr"/>
            <w:i/>
          </w:rPr>
          <w:t>erasmus@sakarya.edu.tr</w:t>
        </w:r>
      </w:hyperlink>
      <w:r w:rsidRPr="008C6E1F">
        <w:rPr>
          <w:i/>
        </w:rPr>
        <w:t xml:space="preserve"> adresine mail atabilirsiniz.</w:t>
      </w:r>
    </w:p>
    <w:p w:rsidR="00611641" w:rsidRDefault="00611641" w:rsidP="000A639C">
      <w:pPr>
        <w:jc w:val="center"/>
        <w:rPr>
          <w:b/>
          <w:sz w:val="24"/>
          <w:szCs w:val="24"/>
        </w:rPr>
      </w:pPr>
    </w:p>
    <w:p w:rsidR="000A639C" w:rsidRPr="00EE08D8" w:rsidRDefault="000A639C" w:rsidP="000A639C">
      <w:pPr>
        <w:jc w:val="center"/>
        <w:rPr>
          <w:b/>
          <w:sz w:val="24"/>
          <w:szCs w:val="24"/>
        </w:rPr>
      </w:pPr>
      <w:r w:rsidRPr="00EE08D8">
        <w:rPr>
          <w:b/>
          <w:sz w:val="24"/>
          <w:szCs w:val="24"/>
        </w:rPr>
        <w:t>ERASMUS+ ÖĞRENİM VE STAJ HAREKETLİLİĞİNE BAŞVURU ŞARTLARI</w:t>
      </w:r>
    </w:p>
    <w:p w:rsidR="005553C4" w:rsidRPr="005553C4" w:rsidRDefault="005553C4" w:rsidP="005553C4">
      <w:pPr>
        <w:spacing w:after="0"/>
        <w:rPr>
          <w:b/>
          <w:sz w:val="24"/>
          <w:szCs w:val="24"/>
          <w:u w:val="single"/>
        </w:rPr>
      </w:pPr>
      <w:r w:rsidRPr="005553C4">
        <w:rPr>
          <w:b/>
          <w:sz w:val="24"/>
          <w:szCs w:val="24"/>
          <w:u w:val="single"/>
        </w:rPr>
        <w:t>Genel Akademik Not Ortalaması</w:t>
      </w:r>
    </w:p>
    <w:p w:rsidR="000A639C" w:rsidRPr="00761EB5" w:rsidRDefault="000A639C" w:rsidP="005553C4">
      <w:pPr>
        <w:spacing w:after="0"/>
        <w:jc w:val="both"/>
        <w:rPr>
          <w:rFonts w:cs="Arabic Typesetting"/>
        </w:rPr>
      </w:pPr>
      <w:r w:rsidRPr="00761EB5">
        <w:rPr>
          <w:rFonts w:cs="Arabic Typesetting"/>
          <w:b/>
        </w:rPr>
        <w:t xml:space="preserve">Ön Lisans, Lisans; </w:t>
      </w:r>
      <w:r w:rsidRPr="00761EB5">
        <w:rPr>
          <w:rFonts w:cs="Arabic Typesetting"/>
        </w:rPr>
        <w:t xml:space="preserve">Genel Akademik Not Ortalamanız minimum </w:t>
      </w:r>
      <w:r w:rsidRPr="00592A90">
        <w:rPr>
          <w:rFonts w:cs="Arabic Typesetting"/>
          <w:b/>
        </w:rPr>
        <w:t>2,20</w:t>
      </w:r>
      <w:r w:rsidR="00592A90" w:rsidRPr="00592A90">
        <w:rPr>
          <w:rFonts w:cs="Arabic Typesetting"/>
          <w:b/>
        </w:rPr>
        <w:t>/4,00</w:t>
      </w:r>
      <w:r w:rsidRPr="00761EB5">
        <w:rPr>
          <w:rFonts w:cs="Arabic Typesetting"/>
        </w:rPr>
        <w:t xml:space="preserve"> olmalıdır.</w:t>
      </w:r>
    </w:p>
    <w:p w:rsidR="00761EB5" w:rsidRPr="00761EB5" w:rsidRDefault="000A639C" w:rsidP="005553C4">
      <w:pPr>
        <w:spacing w:after="0"/>
        <w:jc w:val="both"/>
        <w:rPr>
          <w:rFonts w:cs="Arabic Typesetting"/>
        </w:rPr>
      </w:pPr>
      <w:r w:rsidRPr="00761EB5">
        <w:rPr>
          <w:rFonts w:cs="Arabic Typesetting"/>
          <w:b/>
        </w:rPr>
        <w:t>Yüksek Lisans ve Doktora;</w:t>
      </w:r>
      <w:r w:rsidRPr="00761EB5">
        <w:rPr>
          <w:rFonts w:cs="Arabic Typesetting"/>
        </w:rPr>
        <w:t xml:space="preserve"> Genel Akademik Not Ortalamanız minimum </w:t>
      </w:r>
      <w:r w:rsidRPr="00592A90">
        <w:rPr>
          <w:rFonts w:cs="Arabic Typesetting"/>
          <w:b/>
        </w:rPr>
        <w:t>2,50</w:t>
      </w:r>
      <w:r w:rsidR="00592A90" w:rsidRPr="00592A90">
        <w:rPr>
          <w:rFonts w:cs="Arabic Typesetting"/>
          <w:b/>
        </w:rPr>
        <w:t>/4,00</w:t>
      </w:r>
      <w:r w:rsidRPr="00761EB5">
        <w:rPr>
          <w:rFonts w:cs="Arabic Typesetting"/>
        </w:rPr>
        <w:t xml:space="preserve"> olmalıdır.</w:t>
      </w:r>
    </w:p>
    <w:p w:rsidR="000B5B6B" w:rsidRPr="000B5B6B" w:rsidRDefault="000A639C" w:rsidP="000B5B6B">
      <w:pPr>
        <w:spacing w:after="0"/>
        <w:jc w:val="both"/>
        <w:rPr>
          <w:rFonts w:cs="Arabic Typesetting"/>
          <w:b/>
        </w:rPr>
      </w:pPr>
      <w:r w:rsidRPr="00761EB5">
        <w:rPr>
          <w:rFonts w:cs="Arabic Typesetting"/>
          <w:b/>
        </w:rPr>
        <w:t>Not:</w:t>
      </w:r>
      <w:r w:rsidRPr="00761EB5">
        <w:rPr>
          <w:rFonts w:cs="Arabic Typesetting"/>
        </w:rPr>
        <w:t xml:space="preserve"> Başvuru aşamasında genel akademik not ortalamanız değerlendirilmeye alınacaktır.</w:t>
      </w:r>
      <w:r w:rsidR="000B5B6B" w:rsidRPr="000B5B6B">
        <w:rPr>
          <w:rFonts w:cs="Arabic Typesetting"/>
          <w:b/>
          <w:highlight w:val="yellow"/>
        </w:rPr>
        <w:t xml:space="preserve"> </w:t>
      </w:r>
      <w:r w:rsidR="000B5B6B" w:rsidRPr="000B5B6B">
        <w:rPr>
          <w:rFonts w:cs="Arabic Typesetting"/>
          <w:b/>
        </w:rPr>
        <w:t>Başvurular tamamlandıktan sonra Genel Akademik Not Ortalaması yeterli olmayan öğ</w:t>
      </w:r>
      <w:r w:rsidR="000B5B6B">
        <w:rPr>
          <w:rFonts w:cs="Arabic Typesetting"/>
          <w:b/>
        </w:rPr>
        <w:t>renciler sınava giremeyecek ve d</w:t>
      </w:r>
      <w:r w:rsidR="000B5B6B" w:rsidRPr="000B5B6B">
        <w:rPr>
          <w:rFonts w:cs="Arabic Typesetting"/>
          <w:b/>
        </w:rPr>
        <w:t xml:space="preserve">il belgesi yükleyenlerin </w:t>
      </w:r>
      <w:r w:rsidR="000B5B6B">
        <w:rPr>
          <w:rFonts w:cs="Arabic Typesetting"/>
          <w:b/>
        </w:rPr>
        <w:t>d</w:t>
      </w:r>
      <w:r w:rsidR="000B5B6B" w:rsidRPr="000B5B6B">
        <w:rPr>
          <w:rFonts w:cs="Arabic Typesetting"/>
          <w:b/>
        </w:rPr>
        <w:t xml:space="preserve">il belgeleri değerlendirilmeyecektir. </w:t>
      </w:r>
    </w:p>
    <w:p w:rsidR="00761EB5" w:rsidRPr="00761EB5" w:rsidRDefault="00761EB5" w:rsidP="005553C4">
      <w:pPr>
        <w:spacing w:after="0"/>
        <w:jc w:val="both"/>
        <w:rPr>
          <w:rFonts w:cs="Arabic Typesetting"/>
        </w:rPr>
      </w:pPr>
    </w:p>
    <w:p w:rsidR="00761EB5" w:rsidRDefault="000A639C" w:rsidP="005553C4">
      <w:pPr>
        <w:spacing w:after="0"/>
        <w:jc w:val="both"/>
        <w:rPr>
          <w:rFonts w:cs="Arabic Typesetting"/>
        </w:rPr>
      </w:pPr>
      <w:r w:rsidRPr="00761EB5">
        <w:rPr>
          <w:rFonts w:cs="Arabic Typesetting"/>
          <w:b/>
        </w:rPr>
        <w:t>*</w:t>
      </w:r>
      <w:r w:rsidRPr="00761EB5">
        <w:rPr>
          <w:rFonts w:cs="Arabic Typesetting"/>
          <w:u w:val="single"/>
        </w:rPr>
        <w:t>Genel akademik not ortalaması;</w:t>
      </w:r>
      <w:r w:rsidRPr="00761EB5">
        <w:rPr>
          <w:rFonts w:cs="Arabic Typesetting"/>
        </w:rPr>
        <w:t xml:space="preserve"> Tamamlamış olduğunuz tüm dönemlerin toplam ortalamasıdır.</w:t>
      </w:r>
    </w:p>
    <w:p w:rsidR="005553C4" w:rsidRDefault="005553C4" w:rsidP="005553C4">
      <w:pPr>
        <w:spacing w:after="0"/>
        <w:jc w:val="both"/>
        <w:rPr>
          <w:rFonts w:cs="Arabic Typesetting"/>
        </w:rPr>
      </w:pPr>
    </w:p>
    <w:p w:rsidR="005553C4" w:rsidRDefault="005553C4" w:rsidP="005553C4">
      <w:pPr>
        <w:spacing w:after="0"/>
        <w:jc w:val="both"/>
        <w:rPr>
          <w:rFonts w:cs="Arabic Typesetting"/>
          <w:b/>
          <w:sz w:val="24"/>
          <w:szCs w:val="24"/>
          <w:u w:val="single"/>
        </w:rPr>
      </w:pPr>
      <w:r w:rsidRPr="005553C4">
        <w:rPr>
          <w:rFonts w:cs="Arabic Typesetting"/>
          <w:b/>
          <w:sz w:val="24"/>
          <w:szCs w:val="24"/>
          <w:u w:val="single"/>
        </w:rPr>
        <w:t>Dil Puanı</w:t>
      </w:r>
    </w:p>
    <w:p w:rsidR="005553C4" w:rsidRPr="005553C4" w:rsidRDefault="005553C4" w:rsidP="005553C4">
      <w:pPr>
        <w:spacing w:after="0"/>
        <w:jc w:val="both"/>
        <w:rPr>
          <w:rFonts w:cs="Arabic Typesetting"/>
          <w:sz w:val="24"/>
          <w:szCs w:val="24"/>
        </w:rPr>
      </w:pPr>
      <w:r w:rsidRPr="005553C4">
        <w:rPr>
          <w:rFonts w:cs="Arabic Typesetting"/>
          <w:sz w:val="24"/>
          <w:szCs w:val="24"/>
        </w:rPr>
        <w:t xml:space="preserve">Öğrenim Hareketliliğine katılmak için; minimum </w:t>
      </w:r>
      <w:r w:rsidRPr="003419A6">
        <w:rPr>
          <w:rFonts w:cs="Arabic Typesetting"/>
          <w:b/>
          <w:sz w:val="24"/>
          <w:szCs w:val="24"/>
        </w:rPr>
        <w:t>65 puan (B1)</w:t>
      </w:r>
      <w:r w:rsidRPr="005553C4">
        <w:rPr>
          <w:rFonts w:cs="Arabic Typesetting"/>
          <w:sz w:val="24"/>
          <w:szCs w:val="24"/>
        </w:rPr>
        <w:t xml:space="preserve"> olmalı,</w:t>
      </w:r>
    </w:p>
    <w:p w:rsidR="005553C4" w:rsidRDefault="005553C4" w:rsidP="005553C4">
      <w:pPr>
        <w:spacing w:after="0"/>
        <w:jc w:val="both"/>
        <w:rPr>
          <w:rFonts w:cs="Arabic Typesetting"/>
          <w:sz w:val="24"/>
          <w:szCs w:val="24"/>
        </w:rPr>
      </w:pPr>
      <w:r w:rsidRPr="005553C4">
        <w:rPr>
          <w:rFonts w:cs="Arabic Typesetting"/>
          <w:sz w:val="24"/>
          <w:szCs w:val="24"/>
        </w:rPr>
        <w:t xml:space="preserve">Staj  Hareketliliğine katılmak için; minimum </w:t>
      </w:r>
      <w:r w:rsidRPr="003419A6">
        <w:rPr>
          <w:rFonts w:cs="Arabic Typesetting"/>
          <w:b/>
          <w:sz w:val="24"/>
          <w:szCs w:val="24"/>
        </w:rPr>
        <w:t>50 puan (A2)</w:t>
      </w:r>
      <w:r w:rsidRPr="005553C4">
        <w:rPr>
          <w:rFonts w:cs="Arabic Typesetting"/>
          <w:sz w:val="24"/>
          <w:szCs w:val="24"/>
        </w:rPr>
        <w:t xml:space="preserve"> olmalı,</w:t>
      </w:r>
    </w:p>
    <w:p w:rsidR="00802482" w:rsidRDefault="00802482" w:rsidP="005553C4">
      <w:pPr>
        <w:spacing w:after="0"/>
        <w:jc w:val="both"/>
        <w:rPr>
          <w:rFonts w:cs="Arabic Typesetting"/>
          <w:sz w:val="24"/>
          <w:szCs w:val="24"/>
        </w:rPr>
      </w:pPr>
    </w:p>
    <w:p w:rsidR="00802482" w:rsidRDefault="00B05BC1" w:rsidP="005553C4">
      <w:pPr>
        <w:spacing w:after="0"/>
        <w:jc w:val="both"/>
        <w:rPr>
          <w:rFonts w:cs="Arabic Typesetting"/>
          <w:sz w:val="24"/>
          <w:szCs w:val="24"/>
        </w:rPr>
      </w:pPr>
      <w:r w:rsidRPr="00B05BC1">
        <w:drawing>
          <wp:inline distT="0" distB="0" distL="0" distR="0">
            <wp:extent cx="3429000" cy="2119045"/>
            <wp:effectExtent l="0" t="0" r="0" b="0"/>
            <wp:docPr id="165" name="Resim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8966" cy="2149923"/>
                    </a:xfrm>
                    <a:prstGeom prst="rect">
                      <a:avLst/>
                    </a:prstGeom>
                    <a:noFill/>
                    <a:ln>
                      <a:noFill/>
                    </a:ln>
                  </pic:spPr>
                </pic:pic>
              </a:graphicData>
            </a:graphic>
          </wp:inline>
        </w:drawing>
      </w:r>
    </w:p>
    <w:p w:rsidR="00802482" w:rsidRDefault="00802482" w:rsidP="005553C4">
      <w:pPr>
        <w:spacing w:after="0"/>
        <w:jc w:val="both"/>
        <w:rPr>
          <w:rFonts w:cs="Arabic Typesetting"/>
          <w:sz w:val="24"/>
          <w:szCs w:val="24"/>
        </w:rPr>
      </w:pPr>
    </w:p>
    <w:p w:rsidR="003419A6" w:rsidRPr="003419A6" w:rsidRDefault="003419A6" w:rsidP="00761EB5">
      <w:pPr>
        <w:jc w:val="both"/>
        <w:rPr>
          <w:rFonts w:cs="Arabic Typesetting"/>
          <w:b/>
          <w:sz w:val="20"/>
          <w:szCs w:val="20"/>
          <w:u w:val="single"/>
        </w:rPr>
      </w:pPr>
      <w:r w:rsidRPr="003419A6">
        <w:rPr>
          <w:rFonts w:cs="Arabic Typesetting"/>
          <w:b/>
          <w:bCs/>
          <w:sz w:val="20"/>
          <w:szCs w:val="20"/>
          <w:u w:val="single"/>
        </w:rPr>
        <w:t>Erasmus programına katılacak öğrencilerin dil seviyesini ölçmek için yapacağımız sınavın adı tabloda belirtilmiş olan (SAUİYS) İngilizce Yeterlilik Sınavı (SAUEPT English Proficiency Test) dir.</w:t>
      </w:r>
    </w:p>
    <w:p w:rsidR="00412580" w:rsidRDefault="000A639C" w:rsidP="00412580">
      <w:pPr>
        <w:jc w:val="both"/>
        <w:rPr>
          <w:rFonts w:cs="Arabic Typesetting"/>
        </w:rPr>
      </w:pPr>
      <w:r w:rsidRPr="00761EB5">
        <w:rPr>
          <w:rFonts w:cs="Arabic Typesetting"/>
          <w:b/>
        </w:rPr>
        <w:t>**</w:t>
      </w:r>
      <w:r w:rsidRPr="00761EB5">
        <w:rPr>
          <w:rFonts w:cs="Arabic Typesetting"/>
        </w:rPr>
        <w:t xml:space="preserve">Erasmus Öğrenim ve Staj hareketliliğinden yararlanabilmeniz için </w:t>
      </w:r>
      <w:r w:rsidRPr="00761EB5">
        <w:rPr>
          <w:rFonts w:cs="Arabic Typesetting"/>
          <w:u w:val="single"/>
        </w:rPr>
        <w:t>ayrı ayrı</w:t>
      </w:r>
      <w:r w:rsidRPr="00761EB5">
        <w:rPr>
          <w:rFonts w:cs="Arabic Typesetting"/>
        </w:rPr>
        <w:t xml:space="preserve"> başvuru yapmanız gerekmektedir.</w:t>
      </w:r>
    </w:p>
    <w:p w:rsidR="008C6E1F" w:rsidRPr="00EE08D8" w:rsidRDefault="008C6E1F" w:rsidP="00EE08D8">
      <w:pPr>
        <w:jc w:val="center"/>
        <w:rPr>
          <w:rFonts w:cs="Arabic Typesetting"/>
          <w:b/>
          <w:color w:val="FF0000"/>
          <w:sz w:val="24"/>
          <w:szCs w:val="24"/>
        </w:rPr>
      </w:pPr>
      <w:r w:rsidRPr="00EE08D8">
        <w:rPr>
          <w:rFonts w:cs="Arabic Typesetting"/>
          <w:b/>
          <w:color w:val="FF0000"/>
          <w:sz w:val="24"/>
          <w:szCs w:val="24"/>
        </w:rPr>
        <w:lastRenderedPageBreak/>
        <w:t>ERASMUS+ ÖĞRENİM VE STAJ HAREKETLİLİĞİ DEĞERLENDİRME ŞARTLARI</w:t>
      </w:r>
    </w:p>
    <w:p w:rsidR="008C6E1F" w:rsidRPr="008C6E1F" w:rsidRDefault="008C6E1F" w:rsidP="008C6E1F">
      <w:pPr>
        <w:jc w:val="both"/>
        <w:rPr>
          <w:rFonts w:cs="Arabic Typesetting"/>
          <w:color w:val="FF0000"/>
        </w:rPr>
      </w:pPr>
      <w:r w:rsidRPr="008C6E1F">
        <w:rPr>
          <w:rFonts w:cs="Arabic Typesetting"/>
          <w:b/>
          <w:color w:val="FF0000"/>
        </w:rPr>
        <w:t>Erasmus+ Öğrenim Hareketliliği için;</w:t>
      </w:r>
      <w:r w:rsidRPr="008C6E1F">
        <w:rPr>
          <w:rFonts w:ascii="Arabic Typesetting" w:hAnsi="Arabic Typesetting" w:cs="Arabic Typesetting"/>
          <w:color w:val="FF0000"/>
          <w:sz w:val="32"/>
          <w:szCs w:val="32"/>
        </w:rPr>
        <w:t xml:space="preserve"> </w:t>
      </w:r>
      <w:r w:rsidRPr="00611641">
        <w:rPr>
          <w:rFonts w:cs="Arabic Typesetting"/>
        </w:rPr>
        <w:t xml:space="preserve">Erasmus+ </w:t>
      </w:r>
      <w:r w:rsidR="00D371DA">
        <w:rPr>
          <w:rFonts w:cs="Arabic Typesetting"/>
        </w:rPr>
        <w:t xml:space="preserve">minimum dil şartı olan </w:t>
      </w:r>
      <w:r w:rsidRPr="00611641">
        <w:rPr>
          <w:rFonts w:cs="Arabic Typesetting"/>
        </w:rPr>
        <w:t>6</w:t>
      </w:r>
      <w:r w:rsidR="007C31AE" w:rsidRPr="00611641">
        <w:rPr>
          <w:rFonts w:cs="Arabic Typesetting"/>
        </w:rPr>
        <w:t>5</w:t>
      </w:r>
      <w:r w:rsidR="00D7012A" w:rsidRPr="00611641">
        <w:rPr>
          <w:rFonts w:cs="Arabic Typesetting"/>
        </w:rPr>
        <w:t xml:space="preserve"> (B1)</w:t>
      </w:r>
      <w:r w:rsidRPr="00611641">
        <w:rPr>
          <w:rFonts w:cs="Arabic Typesetting"/>
        </w:rPr>
        <w:t xml:space="preserve"> puan almanız gerekmektedir. </w:t>
      </w:r>
      <w:r w:rsidR="00D371DA">
        <w:rPr>
          <w:rFonts w:cs="Arabic Typesetting"/>
        </w:rPr>
        <w:t>Buna ek olarak G</w:t>
      </w:r>
      <w:r w:rsidR="009340AA">
        <w:rPr>
          <w:rFonts w:cs="Arabic Typesetting"/>
        </w:rPr>
        <w:t>enel A</w:t>
      </w:r>
      <w:r w:rsidRPr="00611641">
        <w:rPr>
          <w:rFonts w:cs="Arabic Typesetting"/>
        </w:rPr>
        <w:t xml:space="preserve">kademik </w:t>
      </w:r>
      <w:r w:rsidR="009340AA">
        <w:rPr>
          <w:rFonts w:cs="Arabic Typesetting"/>
        </w:rPr>
        <w:t>N</w:t>
      </w:r>
      <w:r w:rsidRPr="00611641">
        <w:rPr>
          <w:rFonts w:cs="Arabic Typesetting"/>
        </w:rPr>
        <w:t xml:space="preserve">ot </w:t>
      </w:r>
      <w:r w:rsidR="009340AA">
        <w:rPr>
          <w:rFonts w:cs="Arabic Typesetting"/>
        </w:rPr>
        <w:t>O</w:t>
      </w:r>
      <w:r w:rsidRPr="00611641">
        <w:rPr>
          <w:rFonts w:cs="Arabic Typesetting"/>
        </w:rPr>
        <w:t>rtalama</w:t>
      </w:r>
      <w:r w:rsidR="00D371DA">
        <w:rPr>
          <w:rFonts w:cs="Arabic Typesetting"/>
        </w:rPr>
        <w:t xml:space="preserve">sında da minimum şartı sağlayanların dil puanının 50%’si, GANO’nun 50%’si alınarak </w:t>
      </w:r>
      <w:r w:rsidR="002B71A7">
        <w:rPr>
          <w:rFonts w:cs="Arabic Typesetting"/>
        </w:rPr>
        <w:t>ortalama başarı</w:t>
      </w:r>
      <w:r w:rsidR="00D371DA">
        <w:rPr>
          <w:rFonts w:cs="Arabic Typesetting"/>
        </w:rPr>
        <w:t xml:space="preserve"> puanları oluşturulacaktır</w:t>
      </w:r>
      <w:r w:rsidRPr="00611641">
        <w:rPr>
          <w:rFonts w:cs="Arabic Typesetting"/>
        </w:rPr>
        <w:t xml:space="preserve">. </w:t>
      </w:r>
      <w:r w:rsidR="002B71A7">
        <w:rPr>
          <w:rFonts w:cs="Arabic Typesetting"/>
        </w:rPr>
        <w:t xml:space="preserve">Yerleştirmelerinizde bu </w:t>
      </w:r>
      <w:r w:rsidRPr="00611641">
        <w:rPr>
          <w:rFonts w:cs="Arabic Typesetting"/>
        </w:rPr>
        <w:t xml:space="preserve">ortalama başarı </w:t>
      </w:r>
      <w:r w:rsidR="002B71A7">
        <w:rPr>
          <w:rFonts w:cs="Arabic Typesetting"/>
        </w:rPr>
        <w:t>puanınız esas alınacaktır.</w:t>
      </w:r>
    </w:p>
    <w:p w:rsidR="00616415" w:rsidRPr="00230B9C" w:rsidRDefault="008C6E1F" w:rsidP="002B71A7">
      <w:pPr>
        <w:jc w:val="both"/>
        <w:rPr>
          <w:b/>
          <w:sz w:val="28"/>
          <w:szCs w:val="28"/>
        </w:rPr>
      </w:pPr>
      <w:r w:rsidRPr="008C6E1F">
        <w:rPr>
          <w:rFonts w:cs="Arabic Typesetting"/>
          <w:b/>
          <w:color w:val="FF0000"/>
        </w:rPr>
        <w:t xml:space="preserve">Erasmus+ Staj Hareketliliği için; </w:t>
      </w:r>
      <w:r w:rsidR="002B71A7" w:rsidRPr="002B71A7">
        <w:rPr>
          <w:rFonts w:cs="Arabic Typesetting"/>
        </w:rPr>
        <w:t xml:space="preserve">Erasmus+ minimum dil şartı olan </w:t>
      </w:r>
      <w:r w:rsidR="002B71A7">
        <w:rPr>
          <w:rFonts w:cs="Arabic Typesetting"/>
        </w:rPr>
        <w:t>50</w:t>
      </w:r>
      <w:r w:rsidR="002B71A7" w:rsidRPr="002B71A7">
        <w:rPr>
          <w:rFonts w:cs="Arabic Typesetting"/>
        </w:rPr>
        <w:t xml:space="preserve"> (</w:t>
      </w:r>
      <w:r w:rsidR="002B71A7">
        <w:rPr>
          <w:rFonts w:cs="Arabic Typesetting"/>
        </w:rPr>
        <w:t>A2</w:t>
      </w:r>
      <w:r w:rsidR="002B71A7" w:rsidRPr="002B71A7">
        <w:rPr>
          <w:rFonts w:cs="Arabic Typesetting"/>
        </w:rPr>
        <w:t xml:space="preserve">) puan almanız gerekmektedir. Buna ek olarak Genel akademik not ortalamasında da minimum şartı sağlayanların dil puanının 50%’si, GANO’nun 50%’si alınarak ortalama başarı puanları oluşturulacaktır. </w:t>
      </w:r>
      <w:r w:rsidR="001B6DF7" w:rsidRPr="001B6DF7">
        <w:rPr>
          <w:rFonts w:cs="Arabic Typesetting"/>
          <w:b/>
        </w:rPr>
        <w:t xml:space="preserve">Yerleştirmelerinizde bu ortalama başarı puanınız esas alınacaktır. </w:t>
      </w:r>
      <w:r w:rsidR="001B6DF7">
        <w:rPr>
          <w:rFonts w:cs="Arabic Typesetting"/>
          <w:b/>
        </w:rPr>
        <w:t>(</w:t>
      </w:r>
      <w:r w:rsidR="002B71A7" w:rsidRPr="00230B9C">
        <w:rPr>
          <w:rFonts w:cs="Arabic Typesetting"/>
          <w:b/>
        </w:rPr>
        <w:t xml:space="preserve">Bu şartları sağlayanlar başvuru son tarihine kadar kabul mektuplarını da </w:t>
      </w:r>
      <w:r w:rsidR="001B6DF7">
        <w:rPr>
          <w:rFonts w:cs="Arabic Typesetting"/>
          <w:b/>
        </w:rPr>
        <w:t xml:space="preserve">Ofise teslim etmiş </w:t>
      </w:r>
      <w:r w:rsidR="002B71A7" w:rsidRPr="00230B9C">
        <w:rPr>
          <w:rFonts w:cs="Arabic Typesetting"/>
          <w:b/>
        </w:rPr>
        <w:t xml:space="preserve">ise </w:t>
      </w:r>
      <w:r w:rsidR="001B6DF7">
        <w:rPr>
          <w:rFonts w:cs="Arabic Typesetting"/>
          <w:b/>
        </w:rPr>
        <w:t>oluşacak başarı puanlarına +10 puan eklenecektir).</w:t>
      </w:r>
    </w:p>
    <w:p w:rsidR="000A639C" w:rsidRPr="00616415" w:rsidRDefault="00761EB5" w:rsidP="000A639C">
      <w:pPr>
        <w:jc w:val="center"/>
        <w:rPr>
          <w:b/>
          <w:sz w:val="24"/>
          <w:szCs w:val="24"/>
        </w:rPr>
      </w:pPr>
      <w:r w:rsidRPr="00616415">
        <w:rPr>
          <w:b/>
          <w:sz w:val="24"/>
          <w:szCs w:val="24"/>
        </w:rPr>
        <w:t>DİL BELGESİ İŞLEMLERİ</w:t>
      </w:r>
    </w:p>
    <w:p w:rsidR="00761EB5" w:rsidRDefault="00761EB5" w:rsidP="00662C40">
      <w:pPr>
        <w:pStyle w:val="ListeParagraf"/>
        <w:ind w:left="0"/>
        <w:jc w:val="both"/>
        <w:rPr>
          <w:rFonts w:cs="Arabic Typesetting"/>
        </w:rPr>
      </w:pPr>
      <w:r w:rsidRPr="00662C40">
        <w:rPr>
          <w:rFonts w:cs="Arabic Typesetting"/>
        </w:rPr>
        <w:t>Dil Sınavına girmeyip belge beyan etmek isteyen öğrencilere aşağıda mevcut linkteki referanslara göre işlem yapılacaktı</w:t>
      </w:r>
      <w:r w:rsidR="00662C40" w:rsidRPr="00662C40">
        <w:rPr>
          <w:rFonts w:cs="Arabic Typesetting"/>
        </w:rPr>
        <w:t xml:space="preserve">r. </w:t>
      </w:r>
      <w:r w:rsidRPr="00662C40">
        <w:rPr>
          <w:rFonts w:cs="Arabic Typesetting"/>
        </w:rPr>
        <w:t xml:space="preserve">Dil belgesi </w:t>
      </w:r>
      <w:r w:rsidR="007C31AE">
        <w:rPr>
          <w:rFonts w:cs="Arabic Typesetting"/>
        </w:rPr>
        <w:t>son başvuru tarihine kadar başvuru aşamasında sisteme pdf olarak yüklenmelidir.</w:t>
      </w:r>
    </w:p>
    <w:p w:rsidR="00997802" w:rsidRPr="00997802" w:rsidRDefault="00997802" w:rsidP="00997802">
      <w:pPr>
        <w:pStyle w:val="ListeParagraf"/>
        <w:jc w:val="both"/>
        <w:rPr>
          <w:rFonts w:cs="Arabic Typesetting"/>
        </w:rPr>
      </w:pPr>
    </w:p>
    <w:p w:rsidR="00AB0F93" w:rsidRDefault="0082407A" w:rsidP="00997802">
      <w:pPr>
        <w:pStyle w:val="ListeParagraf"/>
        <w:ind w:left="0"/>
        <w:jc w:val="both"/>
        <w:rPr>
          <w:rFonts w:cs="Arabic Typesetting"/>
          <w:b/>
        </w:rPr>
      </w:pPr>
      <w:r w:rsidRPr="00990A00">
        <w:rPr>
          <w:rFonts w:cs="Arabic Typesetting"/>
          <w:b/>
        </w:rPr>
        <w:t xml:space="preserve">YÖKDİL ve </w:t>
      </w:r>
      <w:r w:rsidR="00997802" w:rsidRPr="00990A00">
        <w:rPr>
          <w:rFonts w:cs="Arabic Typesetting"/>
          <w:b/>
        </w:rPr>
        <w:t>YDS puanları ile eşdeğerliği kabul edilen sınavlar (</w:t>
      </w:r>
      <w:r w:rsidR="00C352EC">
        <w:rPr>
          <w:rFonts w:cs="Arabic Typesetting"/>
          <w:b/>
          <w:bCs/>
        </w:rPr>
        <w:t>TOEFL-PEARSON ACADEMIC</w:t>
      </w:r>
      <w:r w:rsidR="00C352EC" w:rsidRPr="00C352EC">
        <w:rPr>
          <w:rFonts w:cs="Arabic Typesetting"/>
          <w:b/>
          <w:bCs/>
        </w:rPr>
        <w:t> </w:t>
      </w:r>
      <w:r w:rsidR="00997802" w:rsidRPr="00990A00">
        <w:rPr>
          <w:rFonts w:cs="Arabic Typesetting"/>
          <w:b/>
        </w:rPr>
        <w:t>)</w:t>
      </w:r>
      <w:r w:rsidR="00965384" w:rsidRPr="00990A00">
        <w:rPr>
          <w:rFonts w:cs="Arabic Typesetting"/>
          <w:b/>
        </w:rPr>
        <w:t xml:space="preserve">*** </w:t>
      </w:r>
      <w:r w:rsidR="00990A00" w:rsidRPr="00990A00">
        <w:rPr>
          <w:rFonts w:cs="Arabic Typesetting"/>
          <w:b/>
        </w:rPr>
        <w:t xml:space="preserve">ile Sakarya Üniversitesi Yabancı Diller Bölümü </w:t>
      </w:r>
      <w:r w:rsidR="00990A00" w:rsidRPr="00990A00">
        <w:rPr>
          <w:rFonts w:cs="Arabic Typesetting"/>
          <w:b/>
          <w:i/>
          <w:iCs/>
        </w:rPr>
        <w:t>Hazırlık Sınıfı bitirme ve/veya</w:t>
      </w:r>
      <w:r w:rsidR="00B362A4">
        <w:rPr>
          <w:rFonts w:cs="Arabic Typesetting"/>
          <w:b/>
          <w:i/>
          <w:iCs/>
        </w:rPr>
        <w:t xml:space="preserve"> SAÜSEM</w:t>
      </w:r>
      <w:r w:rsidR="00990A00" w:rsidRPr="00990A00">
        <w:rPr>
          <w:rFonts w:cs="Arabic Typesetting"/>
          <w:b/>
          <w:i/>
          <w:iCs/>
        </w:rPr>
        <w:t xml:space="preserve"> </w:t>
      </w:r>
      <w:r w:rsidR="002B6CEB">
        <w:rPr>
          <w:rFonts w:cs="Arabic Typesetting"/>
          <w:b/>
          <w:iCs/>
        </w:rPr>
        <w:t>kursları</w:t>
      </w:r>
      <w:r w:rsidR="00997802" w:rsidRPr="00990A00">
        <w:rPr>
          <w:rFonts w:cs="Arabic Typesetting"/>
          <w:b/>
        </w:rPr>
        <w:t xml:space="preserve"> geçerlidir.</w:t>
      </w:r>
      <w:r w:rsidR="00AB0F93">
        <w:rPr>
          <w:rFonts w:cs="Arabic Typesetting"/>
          <w:b/>
        </w:rPr>
        <w:t xml:space="preserve"> </w:t>
      </w:r>
    </w:p>
    <w:p w:rsidR="00AB0F93" w:rsidRDefault="00AB0F93" w:rsidP="00997802">
      <w:pPr>
        <w:pStyle w:val="ListeParagraf"/>
        <w:ind w:left="0"/>
        <w:jc w:val="both"/>
        <w:rPr>
          <w:rFonts w:cs="Arabic Typesetting"/>
          <w:b/>
        </w:rPr>
      </w:pPr>
    </w:p>
    <w:p w:rsidR="00997802" w:rsidRDefault="00AB0F93" w:rsidP="00997802">
      <w:pPr>
        <w:pStyle w:val="ListeParagraf"/>
        <w:ind w:left="0"/>
        <w:jc w:val="both"/>
        <w:rPr>
          <w:rFonts w:cs="Arabic Typesetting"/>
          <w:b/>
          <w:bCs/>
        </w:rPr>
      </w:pPr>
      <w:r w:rsidRPr="00AB0F93">
        <w:rPr>
          <w:rFonts w:cs="Arabic Typesetting"/>
          <w:b/>
          <w:bCs/>
        </w:rPr>
        <w:t>ERASMUS Dil Muafiyeti, eğitimlerin tamamlandığı ve ERASMUSİYS ve yukarıda adı geçen sınavların açıklandığı tarihten itibaren 2 yıl geçerlidir.</w:t>
      </w:r>
    </w:p>
    <w:p w:rsidR="00AB0F93" w:rsidRDefault="00AB0F93" w:rsidP="00997802">
      <w:pPr>
        <w:pStyle w:val="ListeParagraf"/>
        <w:ind w:left="0"/>
        <w:jc w:val="both"/>
        <w:rPr>
          <w:rFonts w:cs="Arabic Typesetting"/>
          <w:b/>
          <w:bCs/>
        </w:rPr>
      </w:pPr>
    </w:p>
    <w:p w:rsidR="00AB0F93" w:rsidRPr="00990A00" w:rsidRDefault="00AB0F93" w:rsidP="00997802">
      <w:pPr>
        <w:pStyle w:val="ListeParagraf"/>
        <w:ind w:left="0"/>
        <w:jc w:val="both"/>
        <w:rPr>
          <w:rFonts w:cs="Arabic Typesetting"/>
          <w:b/>
        </w:rPr>
      </w:pPr>
      <w:r w:rsidRPr="00AB0F93">
        <w:rPr>
          <w:rFonts w:cs="Arabic Typesetting"/>
          <w:b/>
          <w:bCs/>
        </w:rPr>
        <w:t>Yeterlilik ve Muafiyet sınav sonuçları ERASMUS Dil Muafiyeti sağlamaz.</w:t>
      </w:r>
    </w:p>
    <w:p w:rsidR="00761EB5" w:rsidRDefault="00761EB5" w:rsidP="00997802">
      <w:pPr>
        <w:rPr>
          <w:rFonts w:cs="Arabic Typesetting"/>
          <w:b/>
        </w:rPr>
      </w:pPr>
      <w:r w:rsidRPr="00761EB5">
        <w:rPr>
          <w:rFonts w:cs="Arabic Typesetting"/>
          <w:b/>
        </w:rPr>
        <w:t>**</w:t>
      </w:r>
      <w:r>
        <w:rPr>
          <w:rFonts w:cs="Arabic Typesetting"/>
          <w:b/>
        </w:rPr>
        <w:t xml:space="preserve">* </w:t>
      </w:r>
      <w:r w:rsidR="00997802" w:rsidRPr="00997802">
        <w:rPr>
          <w:rFonts w:cs="Arabic Typesetting"/>
          <w:i/>
          <w:u w:val="single"/>
        </w:rPr>
        <w:t xml:space="preserve"> İngilizce için eşdeğerliği kabul edilen sınavların (CPE, CAE, TOEFL iBT, PTE Akademik) eşdeğer olduğu KPDS-ÜDS-YDS puanları </w:t>
      </w:r>
      <w:r w:rsidRPr="00761EB5">
        <w:rPr>
          <w:rFonts w:cs="Arabic Typesetting"/>
          <w:i/>
          <w:u w:val="single"/>
        </w:rPr>
        <w:t>için bakınız;</w:t>
      </w:r>
      <w:r>
        <w:rPr>
          <w:rFonts w:cs="Arabic Typesetting"/>
          <w:b/>
        </w:rPr>
        <w:t xml:space="preserve">  </w:t>
      </w:r>
      <w:r w:rsidRPr="00761EB5">
        <w:rPr>
          <w:rFonts w:cs="Arabic Typesetting"/>
          <w:b/>
        </w:rPr>
        <w:t>http://dokuman.osym.gov.tr/pdfdokuman/2016/GENEL/EsdegerlikTablosu29012016.pdf</w:t>
      </w:r>
      <w:r>
        <w:rPr>
          <w:rFonts w:cs="Arabic Typesetting"/>
          <w:b/>
        </w:rPr>
        <w:t xml:space="preserve"> </w:t>
      </w:r>
    </w:p>
    <w:p w:rsidR="00662C40" w:rsidRPr="00A63DC6" w:rsidRDefault="00314EBA" w:rsidP="00662C40">
      <w:pPr>
        <w:jc w:val="both"/>
        <w:rPr>
          <w:rFonts w:cs="Arabic Typesetting"/>
          <w:b/>
          <w:color w:val="FF0000"/>
        </w:rPr>
      </w:pPr>
      <w:r w:rsidRPr="00A63DC6">
        <w:rPr>
          <w:rFonts w:cs="Arabic Typesetting"/>
          <w:b/>
          <w:color w:val="FF0000"/>
        </w:rPr>
        <w:t>Yukarda bahsedilen sınavların sonuç belgelerini s</w:t>
      </w:r>
      <w:r w:rsidR="007C31AE" w:rsidRPr="00A63DC6">
        <w:rPr>
          <w:rFonts w:cs="Arabic Typesetting"/>
          <w:b/>
          <w:color w:val="FF0000"/>
        </w:rPr>
        <w:t>isteme yüklediği</w:t>
      </w:r>
      <w:r w:rsidR="00585014" w:rsidRPr="00A63DC6">
        <w:rPr>
          <w:rFonts w:cs="Arabic Typesetting"/>
          <w:b/>
          <w:color w:val="FF0000"/>
        </w:rPr>
        <w:t>niz</w:t>
      </w:r>
      <w:r w:rsidR="00761EB5" w:rsidRPr="00A63DC6">
        <w:rPr>
          <w:rFonts w:cs="Arabic Typesetting"/>
          <w:b/>
          <w:color w:val="FF0000"/>
        </w:rPr>
        <w:t xml:space="preserve"> takdirde Erasmus+ yabancı dil sınavına girmeyip, </w:t>
      </w:r>
      <w:r w:rsidR="007C31AE" w:rsidRPr="00A63DC6">
        <w:rPr>
          <w:rFonts w:cs="Arabic Typesetting"/>
          <w:b/>
          <w:color w:val="FF0000"/>
        </w:rPr>
        <w:t>bu puanları</w:t>
      </w:r>
      <w:r w:rsidR="00997802" w:rsidRPr="00A63DC6">
        <w:rPr>
          <w:rFonts w:cs="Arabic Typesetting"/>
          <w:b/>
          <w:color w:val="FF0000"/>
        </w:rPr>
        <w:t>nız</w:t>
      </w:r>
      <w:r w:rsidR="007C31AE" w:rsidRPr="00A63DC6">
        <w:rPr>
          <w:rFonts w:cs="Arabic Typesetting"/>
          <w:b/>
          <w:color w:val="FF0000"/>
        </w:rPr>
        <w:t xml:space="preserve"> </w:t>
      </w:r>
      <w:r w:rsidR="00761EB5" w:rsidRPr="00A63DC6">
        <w:rPr>
          <w:rFonts w:cs="Arabic Typesetting"/>
          <w:b/>
          <w:color w:val="FF0000"/>
        </w:rPr>
        <w:t xml:space="preserve">yabancı dil </w:t>
      </w:r>
      <w:r w:rsidR="00662C40" w:rsidRPr="00A63DC6">
        <w:rPr>
          <w:rFonts w:cs="Arabic Typesetting"/>
          <w:b/>
          <w:color w:val="FF0000"/>
        </w:rPr>
        <w:t xml:space="preserve">sınav notu olarak </w:t>
      </w:r>
      <w:r w:rsidR="007C31AE" w:rsidRPr="00A63DC6">
        <w:rPr>
          <w:rFonts w:cs="Arabic Typesetting"/>
          <w:b/>
          <w:color w:val="FF0000"/>
        </w:rPr>
        <w:t>alınacaktır</w:t>
      </w:r>
      <w:r w:rsidR="00761EB5" w:rsidRPr="00A63DC6">
        <w:rPr>
          <w:rFonts w:cs="Arabic Typesetting"/>
          <w:b/>
          <w:color w:val="FF0000"/>
        </w:rPr>
        <w:t>.</w:t>
      </w:r>
      <w:r w:rsidR="00662C40" w:rsidRPr="00A63DC6">
        <w:rPr>
          <w:rFonts w:cs="Arabic Typesetting"/>
          <w:b/>
          <w:color w:val="FF0000"/>
        </w:rPr>
        <w:t xml:space="preserve"> </w:t>
      </w:r>
    </w:p>
    <w:p w:rsidR="007A0266" w:rsidRPr="002B05C6" w:rsidRDefault="007A0266" w:rsidP="002B05C6">
      <w:pPr>
        <w:spacing w:after="160" w:line="259" w:lineRule="auto"/>
        <w:jc w:val="center"/>
        <w:rPr>
          <w:rFonts w:ascii="Calibri" w:eastAsia="Calibri" w:hAnsi="Calibri" w:cs="Times New Roman"/>
          <w:b/>
          <w:sz w:val="24"/>
          <w:szCs w:val="24"/>
        </w:rPr>
      </w:pPr>
      <w:r w:rsidRPr="002B05C6">
        <w:rPr>
          <w:rFonts w:ascii="Calibri" w:eastAsia="Calibri" w:hAnsi="Calibri" w:cs="Times New Roman"/>
          <w:b/>
          <w:sz w:val="24"/>
          <w:szCs w:val="24"/>
        </w:rPr>
        <w:t>ALMAN DİLİ VE EDEBİYATI – ÇEVİRİBİLİM BÖLÜMLERİ ERASMUS SINAV VE YERLEŞTİRME ŞARTLARI</w:t>
      </w:r>
    </w:p>
    <w:p w:rsidR="007A0266" w:rsidRPr="007A0266" w:rsidRDefault="007A0266" w:rsidP="007A0266">
      <w:pPr>
        <w:spacing w:after="0" w:line="259" w:lineRule="auto"/>
        <w:rPr>
          <w:rFonts w:ascii="Calibri" w:eastAsia="Calibri" w:hAnsi="Calibri" w:cs="Times New Roman"/>
          <w:b/>
          <w:sz w:val="20"/>
          <w:szCs w:val="20"/>
          <w:u w:val="single"/>
        </w:rPr>
      </w:pPr>
      <w:r w:rsidRPr="007A0266">
        <w:rPr>
          <w:rFonts w:ascii="Calibri" w:eastAsia="Calibri" w:hAnsi="Calibri" w:cs="Times New Roman"/>
          <w:b/>
          <w:sz w:val="20"/>
          <w:szCs w:val="20"/>
          <w:u w:val="single"/>
        </w:rPr>
        <w:t>ALMANCA DİL EŞDEĞERLİLİĞİ :</w:t>
      </w:r>
    </w:p>
    <w:p w:rsidR="007A0266" w:rsidRPr="007A0266" w:rsidRDefault="007A0266" w:rsidP="007A0266">
      <w:pPr>
        <w:spacing w:after="0" w:line="259" w:lineRule="auto"/>
        <w:rPr>
          <w:rFonts w:ascii="Calibri" w:eastAsia="Calibri" w:hAnsi="Calibri" w:cs="Times New Roman"/>
          <w:b/>
          <w:sz w:val="20"/>
          <w:szCs w:val="20"/>
        </w:rPr>
      </w:pPr>
      <w:r w:rsidRPr="007A0266">
        <w:rPr>
          <w:rFonts w:ascii="Calibri" w:eastAsia="Calibri" w:hAnsi="Calibri" w:cs="Times New Roman"/>
          <w:b/>
          <w:sz w:val="20"/>
          <w:szCs w:val="20"/>
        </w:rPr>
        <w:t>A2 …….. 50-59</w:t>
      </w:r>
    </w:p>
    <w:p w:rsidR="007A0266" w:rsidRPr="007A0266" w:rsidRDefault="007A0266" w:rsidP="007A0266">
      <w:pPr>
        <w:spacing w:after="0" w:line="259" w:lineRule="auto"/>
        <w:rPr>
          <w:rFonts w:ascii="Calibri" w:eastAsia="Calibri" w:hAnsi="Calibri" w:cs="Times New Roman"/>
          <w:b/>
          <w:sz w:val="20"/>
          <w:szCs w:val="20"/>
        </w:rPr>
      </w:pPr>
      <w:r w:rsidRPr="007A0266">
        <w:rPr>
          <w:rFonts w:ascii="Calibri" w:eastAsia="Calibri" w:hAnsi="Calibri" w:cs="Times New Roman"/>
          <w:b/>
          <w:sz w:val="20"/>
          <w:szCs w:val="20"/>
        </w:rPr>
        <w:t>B1 …….. 60-79</w:t>
      </w:r>
    </w:p>
    <w:p w:rsidR="007A0266" w:rsidRPr="007A0266" w:rsidRDefault="007A0266" w:rsidP="007A0266">
      <w:pPr>
        <w:spacing w:after="0" w:line="259" w:lineRule="auto"/>
        <w:rPr>
          <w:rFonts w:ascii="Calibri" w:eastAsia="Calibri" w:hAnsi="Calibri" w:cs="Times New Roman"/>
          <w:b/>
          <w:sz w:val="20"/>
          <w:szCs w:val="20"/>
        </w:rPr>
      </w:pPr>
      <w:r w:rsidRPr="007A0266">
        <w:rPr>
          <w:rFonts w:ascii="Calibri" w:eastAsia="Calibri" w:hAnsi="Calibri" w:cs="Times New Roman"/>
          <w:b/>
          <w:sz w:val="20"/>
          <w:szCs w:val="20"/>
        </w:rPr>
        <w:t>B2 …….. 80-100</w:t>
      </w:r>
    </w:p>
    <w:p w:rsidR="007A0266" w:rsidRPr="007A0266" w:rsidRDefault="007A0266" w:rsidP="007A0266">
      <w:pPr>
        <w:spacing w:after="0" w:line="259" w:lineRule="auto"/>
        <w:rPr>
          <w:rFonts w:ascii="Calibri" w:eastAsia="Calibri" w:hAnsi="Calibri" w:cs="Times New Roman"/>
          <w:b/>
          <w:sz w:val="20"/>
          <w:szCs w:val="20"/>
        </w:rPr>
      </w:pPr>
    </w:p>
    <w:p w:rsidR="007A0266" w:rsidRPr="007A0266" w:rsidRDefault="007A0266" w:rsidP="007A0266">
      <w:pPr>
        <w:spacing w:after="0" w:line="259" w:lineRule="auto"/>
        <w:jc w:val="both"/>
        <w:rPr>
          <w:rFonts w:ascii="Calibri" w:eastAsia="Calibri" w:hAnsi="Calibri" w:cs="Times New Roman"/>
          <w:sz w:val="20"/>
          <w:szCs w:val="20"/>
        </w:rPr>
      </w:pPr>
      <w:r w:rsidRPr="007A0266">
        <w:rPr>
          <w:rFonts w:ascii="Calibri" w:eastAsia="Calibri" w:hAnsi="Calibri" w:cs="Times New Roman"/>
          <w:b/>
          <w:sz w:val="20"/>
          <w:szCs w:val="20"/>
        </w:rPr>
        <w:t>1</w:t>
      </w:r>
      <w:r w:rsidRPr="007A0266">
        <w:rPr>
          <w:rFonts w:ascii="Calibri" w:eastAsia="Calibri" w:hAnsi="Calibri" w:cs="Times New Roman"/>
          <w:sz w:val="20"/>
          <w:szCs w:val="20"/>
        </w:rPr>
        <w:t>.Staj yerleştirme barajı minimum 50 puan (A2) olup İngilizce’den sınava girenler değerlendirmeye alınmayacaktır.</w:t>
      </w:r>
    </w:p>
    <w:p w:rsidR="007A0266" w:rsidRPr="007A0266" w:rsidRDefault="007A0266" w:rsidP="007A0266">
      <w:pPr>
        <w:spacing w:after="0" w:line="259" w:lineRule="auto"/>
        <w:jc w:val="both"/>
        <w:rPr>
          <w:rFonts w:ascii="Calibri" w:eastAsia="Calibri" w:hAnsi="Calibri" w:cs="Times New Roman"/>
          <w:sz w:val="20"/>
          <w:szCs w:val="20"/>
        </w:rPr>
      </w:pPr>
      <w:r w:rsidRPr="007A0266">
        <w:rPr>
          <w:rFonts w:ascii="Calibri" w:eastAsia="Calibri" w:hAnsi="Calibri" w:cs="Times New Roman"/>
          <w:b/>
          <w:sz w:val="20"/>
          <w:szCs w:val="20"/>
        </w:rPr>
        <w:t>2</w:t>
      </w:r>
      <w:r w:rsidRPr="007A0266">
        <w:rPr>
          <w:rFonts w:ascii="Calibri" w:eastAsia="Calibri" w:hAnsi="Calibri" w:cs="Times New Roman"/>
          <w:sz w:val="20"/>
          <w:szCs w:val="20"/>
        </w:rPr>
        <w:t>.Öğrenim yerleştirme barajı Almanya hariç minimum 60 puan (B1)’dir. Almanya tercih edecek lisans öğrencileri için  minimum puan 70, y.lisans ve doktora öğrencileri için ise minimum 80* puandır.</w:t>
      </w:r>
    </w:p>
    <w:p w:rsidR="007A0266" w:rsidRPr="007A0266" w:rsidRDefault="007A0266" w:rsidP="007A0266">
      <w:pPr>
        <w:spacing w:after="0" w:line="259" w:lineRule="auto"/>
        <w:jc w:val="both"/>
        <w:rPr>
          <w:rFonts w:ascii="Calibri" w:eastAsia="Calibri" w:hAnsi="Calibri" w:cs="Times New Roman"/>
          <w:sz w:val="20"/>
          <w:szCs w:val="20"/>
        </w:rPr>
      </w:pPr>
      <w:r w:rsidRPr="007A0266">
        <w:rPr>
          <w:rFonts w:ascii="Calibri" w:eastAsia="Calibri" w:hAnsi="Calibri" w:cs="Times New Roman"/>
          <w:b/>
          <w:sz w:val="20"/>
          <w:szCs w:val="20"/>
        </w:rPr>
        <w:lastRenderedPageBreak/>
        <w:t>3</w:t>
      </w:r>
      <w:r w:rsidRPr="007A0266">
        <w:rPr>
          <w:rFonts w:ascii="Calibri" w:eastAsia="Calibri" w:hAnsi="Calibri" w:cs="Times New Roman"/>
          <w:sz w:val="20"/>
          <w:szCs w:val="20"/>
        </w:rPr>
        <w:t>.Chemnitz anlaşması için yerleştirme Alman Dili ve Edebiyatı (2 kontenjan), Çeviribilim (2 kontenjan) olarak belirlenmiştir.</w:t>
      </w:r>
    </w:p>
    <w:p w:rsidR="007A0266" w:rsidRPr="007A0266" w:rsidRDefault="007A0266" w:rsidP="007A0266">
      <w:pPr>
        <w:spacing w:after="0" w:line="259" w:lineRule="auto"/>
        <w:jc w:val="both"/>
        <w:rPr>
          <w:rFonts w:ascii="Calibri" w:eastAsia="Calibri" w:hAnsi="Calibri" w:cs="Times New Roman"/>
          <w:sz w:val="20"/>
          <w:szCs w:val="20"/>
        </w:rPr>
      </w:pPr>
      <w:r w:rsidRPr="007A0266">
        <w:rPr>
          <w:rFonts w:ascii="Calibri" w:eastAsia="Calibri" w:hAnsi="Calibri" w:cs="Times New Roman"/>
          <w:b/>
          <w:sz w:val="20"/>
          <w:szCs w:val="20"/>
        </w:rPr>
        <w:t>4</w:t>
      </w:r>
      <w:r w:rsidRPr="007A0266">
        <w:rPr>
          <w:rFonts w:ascii="Calibri" w:eastAsia="Calibri" w:hAnsi="Calibri" w:cs="Times New Roman"/>
          <w:sz w:val="20"/>
          <w:szCs w:val="20"/>
        </w:rPr>
        <w:t>.Başvuru aşamasında dil sertifikası yüklemek isteyen öğrencilerin yükleme yapmadan önce belgelerinin geçerliliğini ve puan karşılığını bölüm koordinatörlerinden alacakları teyit sonrasında sisteme yükleme yapmaları gerekmektedir.</w:t>
      </w:r>
    </w:p>
    <w:p w:rsidR="007A0266" w:rsidRDefault="007A0266" w:rsidP="00662C40">
      <w:pPr>
        <w:jc w:val="both"/>
        <w:rPr>
          <w:rFonts w:cs="Arabic Typesetting"/>
        </w:rPr>
      </w:pPr>
    </w:p>
    <w:p w:rsidR="00616415" w:rsidRPr="00616415" w:rsidRDefault="00616415" w:rsidP="00616415">
      <w:pPr>
        <w:jc w:val="center"/>
        <w:rPr>
          <w:rFonts w:cs="Arabic Typesetting"/>
          <w:b/>
          <w:sz w:val="24"/>
          <w:szCs w:val="24"/>
        </w:rPr>
      </w:pPr>
      <w:r w:rsidRPr="00616415">
        <w:rPr>
          <w:rFonts w:cs="Arabic Typesetting"/>
          <w:b/>
          <w:sz w:val="24"/>
          <w:szCs w:val="24"/>
        </w:rPr>
        <w:t>ONAY</w:t>
      </w:r>
    </w:p>
    <w:p w:rsidR="00434373" w:rsidRPr="00C77B63" w:rsidRDefault="00616415" w:rsidP="00662C40">
      <w:pPr>
        <w:jc w:val="both"/>
        <w:rPr>
          <w:rFonts w:cs="Arabic Typesetting"/>
          <w:b/>
        </w:rPr>
      </w:pPr>
      <w:r w:rsidRPr="00616415">
        <w:rPr>
          <w:rFonts w:cs="Arabic Typesetting"/>
        </w:rPr>
        <w:t>Hem öğrenim hem staj hareketliliğinde yerleşmesi yapılan öğrenciler onay için belirlenen süre çerçevesinde yerleşilen üniversiteye gitmek veya staj hakkını aktifleştirmek istiyorsa onayını </w:t>
      </w:r>
      <w:r w:rsidRPr="00C77B63">
        <w:rPr>
          <w:rFonts w:cs="Arabic Typesetting"/>
          <w:b/>
          <w:u w:val="single"/>
        </w:rPr>
        <w:t>degisim.sabis.sakarya.edu.tr</w:t>
      </w:r>
      <w:r w:rsidRPr="00616415">
        <w:rPr>
          <w:rFonts w:cs="Arabic Typesetting"/>
        </w:rPr>
        <w:t xml:space="preserve"> adresinden </w:t>
      </w:r>
      <w:r w:rsidRPr="00C77B63">
        <w:rPr>
          <w:rFonts w:cs="Arabic Typesetting"/>
          <w:b/>
        </w:rPr>
        <w:t>"yerleştirme işlemleri"</w:t>
      </w:r>
      <w:r w:rsidRPr="00616415">
        <w:rPr>
          <w:rFonts w:cs="Arabic Typesetting"/>
        </w:rPr>
        <w:t xml:space="preserve"> kısmından </w:t>
      </w:r>
      <w:r w:rsidRPr="00C77B63">
        <w:rPr>
          <w:rFonts w:cs="Arabic Typesetting"/>
          <w:b/>
        </w:rPr>
        <w:t>"kabul et"</w:t>
      </w:r>
      <w:r w:rsidRPr="00616415">
        <w:rPr>
          <w:rFonts w:cs="Arabic Typesetting"/>
        </w:rPr>
        <w:t xml:space="preserve"> gitmek istemiyorsa </w:t>
      </w:r>
      <w:r w:rsidRPr="00C77B63">
        <w:rPr>
          <w:rFonts w:cs="Arabic Typesetting"/>
          <w:b/>
        </w:rPr>
        <w:t>"vazgeç"</w:t>
      </w:r>
      <w:r w:rsidRPr="00616415">
        <w:rPr>
          <w:rFonts w:cs="Arabic Typesetting"/>
        </w:rPr>
        <w:t xml:space="preserve"> olarak </w:t>
      </w:r>
      <w:r w:rsidR="00946D91">
        <w:rPr>
          <w:rFonts w:cs="Arabic Typesetting"/>
        </w:rPr>
        <w:t>işaretlemesi</w:t>
      </w:r>
      <w:r w:rsidRPr="00616415">
        <w:rPr>
          <w:rFonts w:cs="Arabic Typesetting"/>
        </w:rPr>
        <w:t xml:space="preserve"> gerekmektedir. </w:t>
      </w:r>
      <w:r w:rsidRPr="00C77B63">
        <w:rPr>
          <w:rFonts w:cs="Arabic Typesetting"/>
          <w:b/>
        </w:rPr>
        <w:t>Onay vermeyen öğrenci hakkını kaybetmiş sayılır.</w:t>
      </w:r>
    </w:p>
    <w:p w:rsidR="00D371DA" w:rsidRDefault="00D371DA" w:rsidP="000D2722">
      <w:pPr>
        <w:rPr>
          <w:rFonts w:cs="Arabic Typesetting"/>
          <w:b/>
          <w:sz w:val="24"/>
          <w:szCs w:val="24"/>
        </w:rPr>
      </w:pPr>
    </w:p>
    <w:p w:rsidR="00763FFE" w:rsidRPr="00616415" w:rsidRDefault="00763FFE" w:rsidP="000D2722">
      <w:pPr>
        <w:rPr>
          <w:rFonts w:cs="Arabic Typesetting"/>
          <w:b/>
          <w:sz w:val="24"/>
          <w:szCs w:val="24"/>
        </w:rPr>
      </w:pPr>
      <w:r w:rsidRPr="00616415">
        <w:rPr>
          <w:rFonts w:cs="Arabic Typesetting"/>
          <w:b/>
          <w:sz w:val="24"/>
          <w:szCs w:val="24"/>
        </w:rPr>
        <w:t xml:space="preserve">ÖNEMLİ KISA BİLGİLER </w:t>
      </w:r>
    </w:p>
    <w:p w:rsidR="008C6E1F" w:rsidRPr="008C6E1F" w:rsidRDefault="008C6E1F" w:rsidP="00786385">
      <w:pPr>
        <w:pStyle w:val="ListeParagraf"/>
        <w:keepLines/>
        <w:widowControl w:val="0"/>
        <w:numPr>
          <w:ilvl w:val="0"/>
          <w:numId w:val="5"/>
        </w:numPr>
        <w:ind w:left="426" w:hanging="426"/>
        <w:jc w:val="both"/>
        <w:rPr>
          <w:rFonts w:cs="Arabic Typesetting"/>
          <w:color w:val="FF0000"/>
        </w:rPr>
      </w:pPr>
      <w:r w:rsidRPr="008C6E1F">
        <w:rPr>
          <w:rFonts w:cs="Arabic Typesetting"/>
          <w:color w:val="FF0000"/>
        </w:rPr>
        <w:t xml:space="preserve">Ön lisans ve lisans programlarının birinci sınıfında okuyan öğrenciler ve mezun olmuş öğrenciler öğrenim hareketliliği faaliyetinden yararlanamaz. </w:t>
      </w:r>
    </w:p>
    <w:p w:rsidR="008C6E1F" w:rsidRDefault="008C6E1F" w:rsidP="00786385">
      <w:pPr>
        <w:pStyle w:val="ListeParagraf"/>
        <w:keepLines/>
        <w:widowControl w:val="0"/>
        <w:ind w:left="426"/>
        <w:jc w:val="both"/>
        <w:rPr>
          <w:rFonts w:cs="Arabic Typesetting"/>
        </w:rPr>
      </w:pPr>
    </w:p>
    <w:p w:rsidR="00B95B7C" w:rsidRPr="00B95B7C" w:rsidRDefault="00CB6D8A" w:rsidP="00B95B7C">
      <w:pPr>
        <w:pStyle w:val="ListeParagraf"/>
        <w:keepLines/>
        <w:widowControl w:val="0"/>
        <w:numPr>
          <w:ilvl w:val="0"/>
          <w:numId w:val="5"/>
        </w:numPr>
        <w:ind w:left="426" w:hanging="426"/>
        <w:jc w:val="both"/>
        <w:rPr>
          <w:rFonts w:cs="Arabic Typesetting"/>
          <w:color w:val="FF0000"/>
        </w:rPr>
      </w:pPr>
      <w:r w:rsidRPr="00CB6D8A">
        <w:rPr>
          <w:rFonts w:cs="Arabic Typesetting"/>
        </w:rPr>
        <w:t>Erasmus+ öğrenim ve staj hareketliliklerine her bir öğretim seviyesinde ( ön lisans</w:t>
      </w:r>
      <w:r w:rsidR="000A24FA">
        <w:rPr>
          <w:rFonts w:cs="Arabic Typesetting"/>
        </w:rPr>
        <w:t xml:space="preserve"> </w:t>
      </w:r>
      <w:r w:rsidR="000A24FA" w:rsidRPr="000A24FA">
        <w:rPr>
          <w:rFonts w:cs="Arabic Typesetting"/>
          <w:color w:val="FF0000"/>
        </w:rPr>
        <w:t>+</w:t>
      </w:r>
      <w:r w:rsidRPr="00CB6D8A">
        <w:rPr>
          <w:rFonts w:cs="Arabic Typesetting"/>
        </w:rPr>
        <w:t xml:space="preserve"> lisans, yüksek lisans ve doktora) toplamda 12 aya kadar parça parça 1’den fazla katılabilirsiniz.</w:t>
      </w:r>
      <w:r w:rsidR="00B95B7C">
        <w:rPr>
          <w:rFonts w:cs="Arabic Typesetting"/>
        </w:rPr>
        <w:t xml:space="preserve"> </w:t>
      </w:r>
      <w:r w:rsidR="00B95B7C" w:rsidRPr="00B95B7C">
        <w:rPr>
          <w:rFonts w:cs="Arabic Typesetting"/>
          <w:color w:val="FF0000"/>
        </w:rPr>
        <w:t xml:space="preserve">Bu hareketliliğin bir kısmı eğitim olabileceği gibi bir kısmı staj olabilir. Ancak böyle olması durumunda da bu hareketliliklerin asgari sınırına riayet edilmelidir. </w:t>
      </w:r>
    </w:p>
    <w:p w:rsidR="00CB6D8A" w:rsidRPr="00CB6D8A" w:rsidRDefault="00CB6D8A" w:rsidP="00786385">
      <w:pPr>
        <w:pStyle w:val="ListeParagraf"/>
        <w:keepLines/>
        <w:widowControl w:val="0"/>
        <w:ind w:left="426"/>
        <w:jc w:val="both"/>
        <w:rPr>
          <w:rFonts w:cs="Arabic Typesetting"/>
        </w:rPr>
      </w:pPr>
    </w:p>
    <w:p w:rsidR="00CB6D8A" w:rsidRPr="00AE25DE" w:rsidRDefault="00CB6D8A" w:rsidP="00786385">
      <w:pPr>
        <w:pStyle w:val="ListeParagraf"/>
        <w:keepLines/>
        <w:widowControl w:val="0"/>
        <w:numPr>
          <w:ilvl w:val="0"/>
          <w:numId w:val="5"/>
        </w:numPr>
        <w:ind w:left="426" w:hanging="426"/>
        <w:jc w:val="both"/>
        <w:rPr>
          <w:rFonts w:cs="Arabic Typesetting"/>
        </w:rPr>
      </w:pPr>
      <w:r w:rsidRPr="00AE25DE">
        <w:rPr>
          <w:rFonts w:cs="Arabic Typesetting"/>
        </w:rPr>
        <w:t xml:space="preserve">Erasmus+ staj faaliyetine mezun olduktan sonra da katılabilirsiniz. Bunun için son sınıf öğrencisiyken staj faaliyetine hak kazanmak ve mezuniyetinizi takip eden 12 ay süresince </w:t>
      </w:r>
      <w:r w:rsidR="00383A74">
        <w:rPr>
          <w:rFonts w:cs="Arabic Typesetting"/>
        </w:rPr>
        <w:t>bu hakkı kullanmanız gerekmektedir.</w:t>
      </w:r>
    </w:p>
    <w:p w:rsidR="00DC3C13" w:rsidRPr="00DC3C13" w:rsidRDefault="00DC3C13" w:rsidP="00DC3C13">
      <w:pPr>
        <w:pStyle w:val="ListeParagraf"/>
        <w:rPr>
          <w:rFonts w:cs="Arabic Typesetting"/>
        </w:rPr>
      </w:pPr>
    </w:p>
    <w:p w:rsidR="00DC3C13" w:rsidRPr="00EE7B1C" w:rsidRDefault="00DC3C13" w:rsidP="00DC3C13">
      <w:pPr>
        <w:pStyle w:val="ListeParagraf"/>
        <w:keepLines/>
        <w:widowControl w:val="0"/>
        <w:numPr>
          <w:ilvl w:val="0"/>
          <w:numId w:val="5"/>
        </w:numPr>
        <w:ind w:left="426" w:hanging="426"/>
        <w:jc w:val="both"/>
        <w:rPr>
          <w:rFonts w:cs="Arabic Typesetting"/>
          <w:color w:val="FF0000"/>
        </w:rPr>
      </w:pPr>
      <w:r w:rsidRPr="00EE7B1C">
        <w:rPr>
          <w:rFonts w:cs="Arabic Typesetting"/>
          <w:color w:val="FF0000"/>
        </w:rPr>
        <w:t xml:space="preserve">Staj faaliyetinin öğrencinin diploma programı için zorunlu olması beklenmez. Ancak staj yapılacak ekonomik sektör, öğrencinin mevcut mesleki eğitim programı ile ilgili bir sektör olmalıdır. </w:t>
      </w:r>
    </w:p>
    <w:p w:rsidR="00647223" w:rsidRPr="00647223" w:rsidRDefault="00647223" w:rsidP="00786385">
      <w:pPr>
        <w:pStyle w:val="ListeParagraf"/>
        <w:jc w:val="both"/>
        <w:rPr>
          <w:rFonts w:cs="Arabic Typesetting"/>
        </w:rPr>
      </w:pPr>
    </w:p>
    <w:p w:rsidR="00CB6D8A" w:rsidRDefault="00CB6D8A" w:rsidP="00786385">
      <w:pPr>
        <w:pStyle w:val="ListeParagraf"/>
        <w:keepLines/>
        <w:widowControl w:val="0"/>
        <w:numPr>
          <w:ilvl w:val="0"/>
          <w:numId w:val="5"/>
        </w:numPr>
        <w:ind w:left="426" w:hanging="426"/>
        <w:jc w:val="both"/>
        <w:rPr>
          <w:rFonts w:cs="Arabic Typesetting"/>
        </w:rPr>
      </w:pPr>
      <w:r w:rsidRPr="00CB6D8A">
        <w:rPr>
          <w:rFonts w:cs="Arabic Typesetting"/>
        </w:rPr>
        <w:t>Faaliyetlerden herhangi birine yerleştirilen katılımcılarımıza ücretsiz online dil kursu verilir. Online dil kursu kapsamında hareketliliğiniz başlamadan önce ve hareketliliğinizin bitiminde size tanımlanan sınavlara katılım zorunludur. Sınavlara katılmadığınız takdirde hibenizden %</w:t>
      </w:r>
      <w:r w:rsidR="00383A74">
        <w:rPr>
          <w:rFonts w:cs="Arabic Typesetting"/>
        </w:rPr>
        <w:t>5</w:t>
      </w:r>
      <w:r w:rsidRPr="00CB6D8A">
        <w:rPr>
          <w:rFonts w:cs="Arabic Typesetting"/>
        </w:rPr>
        <w:t xml:space="preserve"> oranında kesinti yapıla</w:t>
      </w:r>
      <w:r w:rsidR="00383A74">
        <w:rPr>
          <w:rFonts w:cs="Arabic Typesetting"/>
        </w:rPr>
        <w:t>bilecektir</w:t>
      </w:r>
      <w:r w:rsidRPr="00CB6D8A">
        <w:rPr>
          <w:rFonts w:cs="Arabic Typesetting"/>
        </w:rPr>
        <w:t>.</w:t>
      </w:r>
    </w:p>
    <w:p w:rsidR="00CB6D8A" w:rsidRDefault="00CB6D8A" w:rsidP="00786385">
      <w:pPr>
        <w:pStyle w:val="ListeParagraf"/>
        <w:keepLines/>
        <w:widowControl w:val="0"/>
        <w:ind w:left="426"/>
        <w:jc w:val="both"/>
        <w:rPr>
          <w:rFonts w:cs="Arabic Typesetting"/>
        </w:rPr>
      </w:pPr>
    </w:p>
    <w:p w:rsidR="00CB6D8A" w:rsidRDefault="00CB6D8A" w:rsidP="00786385">
      <w:pPr>
        <w:pStyle w:val="ListeParagraf"/>
        <w:keepLines/>
        <w:widowControl w:val="0"/>
        <w:numPr>
          <w:ilvl w:val="0"/>
          <w:numId w:val="5"/>
        </w:numPr>
        <w:ind w:left="426" w:hanging="426"/>
        <w:jc w:val="both"/>
        <w:rPr>
          <w:rFonts w:cs="Arabic Typesetting"/>
        </w:rPr>
      </w:pPr>
      <w:r w:rsidRPr="00CB6D8A">
        <w:rPr>
          <w:rFonts w:cs="Arabic Typesetting"/>
        </w:rPr>
        <w:t>Her bir faaliyete katılan öğrencimize katıldığı faaliyet türü ve ülkeye göre hibe desteği verilir.</w:t>
      </w:r>
    </w:p>
    <w:p w:rsidR="00FE79AF" w:rsidRPr="00FE79AF" w:rsidRDefault="00FE79AF" w:rsidP="00FE79AF">
      <w:pPr>
        <w:pStyle w:val="ListeParagraf"/>
        <w:rPr>
          <w:rFonts w:cs="Arabic Typesetting"/>
        </w:rPr>
      </w:pPr>
    </w:p>
    <w:p w:rsidR="00FE79AF" w:rsidRPr="00FE79AF" w:rsidRDefault="00FE79AF" w:rsidP="00FE79AF">
      <w:pPr>
        <w:pStyle w:val="ListeParagraf"/>
        <w:keepLines/>
        <w:widowControl w:val="0"/>
        <w:numPr>
          <w:ilvl w:val="0"/>
          <w:numId w:val="5"/>
        </w:numPr>
        <w:ind w:left="426" w:hanging="426"/>
        <w:jc w:val="both"/>
        <w:rPr>
          <w:rFonts w:cs="Arabic Typesetting"/>
          <w:color w:val="FF0000"/>
        </w:rPr>
      </w:pPr>
      <w:r w:rsidRPr="00FE79AF">
        <w:rPr>
          <w:rFonts w:cs="Arabic Typesetting"/>
          <w:color w:val="FF0000"/>
        </w:rPr>
        <w:t xml:space="preserve">Faaliyet süresinin kesintisiz gerçekleştirilmesi gerekmektedir. Öğrenim hareketliliğinde dönem araları (sömestr tatilleri) ve resmi tatiller kesinti olarak kabul edilmez. </w:t>
      </w:r>
    </w:p>
    <w:p w:rsidR="00CB6D8A" w:rsidRPr="00CB6D8A" w:rsidRDefault="00CB6D8A" w:rsidP="00786385">
      <w:pPr>
        <w:pStyle w:val="ListeParagraf"/>
        <w:keepLines/>
        <w:widowControl w:val="0"/>
        <w:ind w:left="426"/>
        <w:jc w:val="both"/>
        <w:rPr>
          <w:rFonts w:cs="Arabic Typesetting"/>
        </w:rPr>
      </w:pPr>
    </w:p>
    <w:p w:rsidR="000721FC" w:rsidRDefault="00CB6D8A" w:rsidP="000721FC">
      <w:pPr>
        <w:pStyle w:val="ListeParagraf"/>
        <w:keepLines/>
        <w:widowControl w:val="0"/>
        <w:numPr>
          <w:ilvl w:val="0"/>
          <w:numId w:val="5"/>
        </w:numPr>
        <w:ind w:left="426" w:hanging="426"/>
        <w:jc w:val="both"/>
        <w:rPr>
          <w:rFonts w:cs="Arabic Typesetting"/>
        </w:rPr>
      </w:pPr>
      <w:r w:rsidRPr="00CB6D8A">
        <w:rPr>
          <w:rFonts w:cs="Arabic Typesetting"/>
        </w:rPr>
        <w:t xml:space="preserve">Faaliyetten ikinci kez yararlanacak olan katılımcıların </w:t>
      </w:r>
      <w:r w:rsidR="00252D7D" w:rsidRPr="00252D7D">
        <w:rPr>
          <w:rFonts w:cs="Arabic Typesetting"/>
          <w:color w:val="FF0000"/>
        </w:rPr>
        <w:t>genel</w:t>
      </w:r>
      <w:r w:rsidR="00252D7D">
        <w:rPr>
          <w:rFonts w:cs="Arabic Typesetting"/>
        </w:rPr>
        <w:t xml:space="preserve"> </w:t>
      </w:r>
      <w:r w:rsidRPr="00CB6D8A">
        <w:rPr>
          <w:rFonts w:cs="Arabic Typesetting"/>
        </w:rPr>
        <w:t xml:space="preserve">ortalama puanından </w:t>
      </w:r>
      <w:r w:rsidR="00DF280D">
        <w:rPr>
          <w:rFonts w:cs="Arabic Typesetting"/>
        </w:rPr>
        <w:t>“-</w:t>
      </w:r>
      <w:r w:rsidRPr="00CB6D8A">
        <w:rPr>
          <w:rFonts w:cs="Arabic Typesetting"/>
        </w:rPr>
        <w:t>10</w:t>
      </w:r>
      <w:r w:rsidR="00DF280D">
        <w:rPr>
          <w:rFonts w:cs="Arabic Typesetting"/>
        </w:rPr>
        <w:t>”</w:t>
      </w:r>
      <w:r w:rsidRPr="00CB6D8A">
        <w:rPr>
          <w:rFonts w:cs="Arabic Typesetting"/>
        </w:rPr>
        <w:t xml:space="preserve"> puan düşürülür.</w:t>
      </w:r>
    </w:p>
    <w:p w:rsidR="000721FC" w:rsidRPr="000721FC" w:rsidRDefault="000721FC" w:rsidP="000721FC">
      <w:pPr>
        <w:pStyle w:val="ListeParagraf"/>
        <w:rPr>
          <w:rFonts w:cs="Arabic Typesetting"/>
        </w:rPr>
      </w:pPr>
    </w:p>
    <w:p w:rsidR="000721FC" w:rsidRPr="000721FC" w:rsidRDefault="000721FC" w:rsidP="000721FC">
      <w:pPr>
        <w:pStyle w:val="ListeParagraf"/>
        <w:keepLines/>
        <w:widowControl w:val="0"/>
        <w:numPr>
          <w:ilvl w:val="0"/>
          <w:numId w:val="5"/>
        </w:numPr>
        <w:ind w:left="426" w:hanging="426"/>
        <w:jc w:val="both"/>
        <w:rPr>
          <w:rFonts w:cs="Arabic Typesetting"/>
        </w:rPr>
      </w:pPr>
      <w:r w:rsidRPr="000721FC">
        <w:rPr>
          <w:rFonts w:cs="Arabic Typesetting"/>
        </w:rPr>
        <w:t xml:space="preserve">İki hareketlilik türüne birden aynı anda başvurma (öğrencinin tercih ettiği hareketlilik türüne </w:t>
      </w:r>
      <w:r>
        <w:rPr>
          <w:rFonts w:cs="Arabic Typesetting"/>
        </w:rPr>
        <w:t xml:space="preserve">-10 puan </w:t>
      </w:r>
      <w:r w:rsidRPr="000721FC">
        <w:rPr>
          <w:rFonts w:cs="Arabic Typesetting"/>
        </w:rPr>
        <w:t>azaltma uygulanır)</w:t>
      </w:r>
      <w:r>
        <w:rPr>
          <w:rFonts w:cs="Arabic Typesetting"/>
        </w:rPr>
        <w:t>.</w:t>
      </w:r>
    </w:p>
    <w:p w:rsidR="00CB6D8A" w:rsidRPr="00CB6D8A" w:rsidRDefault="00CB6D8A" w:rsidP="00786385">
      <w:pPr>
        <w:pStyle w:val="ListeParagraf"/>
        <w:keepLines/>
        <w:widowControl w:val="0"/>
        <w:ind w:left="426"/>
        <w:jc w:val="both"/>
        <w:rPr>
          <w:rFonts w:cs="Arabic Typesetting"/>
        </w:rPr>
      </w:pPr>
    </w:p>
    <w:p w:rsidR="00CB6D8A" w:rsidRDefault="001A63B6" w:rsidP="000721FC">
      <w:pPr>
        <w:pStyle w:val="ListeParagraf"/>
        <w:keepLines/>
        <w:widowControl w:val="0"/>
        <w:numPr>
          <w:ilvl w:val="0"/>
          <w:numId w:val="5"/>
        </w:numPr>
        <w:ind w:left="426" w:hanging="426"/>
        <w:jc w:val="both"/>
        <w:rPr>
          <w:rFonts w:cs="Arabic Typesetting"/>
        </w:rPr>
      </w:pPr>
      <w:r w:rsidRPr="000721FC">
        <w:rPr>
          <w:rFonts w:cs="Arabic Typesetting"/>
        </w:rPr>
        <w:t xml:space="preserve">Engelli öğrencilere </w:t>
      </w:r>
      <w:r w:rsidR="00CB6D8A" w:rsidRPr="000721FC">
        <w:rPr>
          <w:rFonts w:cs="Arabic Typesetting"/>
        </w:rPr>
        <w:t>başvuru dönemin</w:t>
      </w:r>
      <w:r w:rsidRPr="000721FC">
        <w:rPr>
          <w:rFonts w:cs="Arabic Typesetting"/>
        </w:rPr>
        <w:t xml:space="preserve">de durumlarının Belgelenmesi </w:t>
      </w:r>
      <w:r w:rsidR="00CB6D8A" w:rsidRPr="000721FC">
        <w:rPr>
          <w:rFonts w:cs="Arabic Typesetting"/>
        </w:rPr>
        <w:t xml:space="preserve">kaydıyla sınav ortalamasına </w:t>
      </w:r>
      <w:r w:rsidRPr="000721FC">
        <w:rPr>
          <w:rFonts w:cs="Arabic Typesetting"/>
        </w:rPr>
        <w:t>“+</w:t>
      </w:r>
      <w:r w:rsidR="00CB6D8A" w:rsidRPr="000721FC">
        <w:rPr>
          <w:rFonts w:cs="Arabic Typesetting"/>
        </w:rPr>
        <w:t>10</w:t>
      </w:r>
      <w:r w:rsidRPr="000721FC">
        <w:rPr>
          <w:rFonts w:cs="Arabic Typesetting"/>
        </w:rPr>
        <w:t>”</w:t>
      </w:r>
      <w:r w:rsidR="00CB6D8A" w:rsidRPr="000721FC">
        <w:rPr>
          <w:rFonts w:cs="Arabic Typesetting"/>
        </w:rPr>
        <w:t xml:space="preserve"> puan</w:t>
      </w:r>
      <w:r w:rsidRPr="000721FC">
        <w:rPr>
          <w:rFonts w:cs="Arabic Typesetting"/>
        </w:rPr>
        <w:t>, Şehit ve gazi çocuklarına ise “+15”puan</w:t>
      </w:r>
      <w:r w:rsidR="00CB6D8A" w:rsidRPr="000721FC">
        <w:rPr>
          <w:rFonts w:cs="Arabic Typesetting"/>
        </w:rPr>
        <w:t xml:space="preserve"> eklenecektir.</w:t>
      </w:r>
    </w:p>
    <w:p w:rsidR="000721FC" w:rsidRPr="000721FC" w:rsidRDefault="000721FC" w:rsidP="000721FC">
      <w:pPr>
        <w:pStyle w:val="ListeParagraf"/>
        <w:rPr>
          <w:rFonts w:cs="Arabic Typesetting"/>
        </w:rPr>
      </w:pPr>
    </w:p>
    <w:p w:rsidR="000721FC" w:rsidRPr="000721FC" w:rsidRDefault="000721FC" w:rsidP="000721FC">
      <w:pPr>
        <w:pStyle w:val="ListeParagraf"/>
        <w:keepLines/>
        <w:widowControl w:val="0"/>
        <w:ind w:left="426"/>
        <w:jc w:val="both"/>
        <w:rPr>
          <w:rFonts w:cs="Arabic Typesetting"/>
        </w:rPr>
      </w:pPr>
    </w:p>
    <w:p w:rsidR="00CB6D8A" w:rsidRPr="00CB6D8A" w:rsidRDefault="00CB6D8A" w:rsidP="00786385">
      <w:pPr>
        <w:pStyle w:val="ListeParagraf"/>
        <w:keepLines/>
        <w:widowControl w:val="0"/>
        <w:numPr>
          <w:ilvl w:val="0"/>
          <w:numId w:val="5"/>
        </w:numPr>
        <w:ind w:left="426" w:hanging="426"/>
        <w:jc w:val="both"/>
        <w:rPr>
          <w:rFonts w:cs="Arabic Typesetting"/>
        </w:rPr>
      </w:pPr>
      <w:r w:rsidRPr="00CB6D8A">
        <w:rPr>
          <w:rFonts w:cs="Arabic Typesetting"/>
        </w:rPr>
        <w:t xml:space="preserve">Yabancı Dil Sınavına kabul edilen öğrencinin mazeretsiz sınava katılmaması durumunda bir  </w:t>
      </w:r>
    </w:p>
    <w:p w:rsidR="000721FC" w:rsidRDefault="00CB6D8A" w:rsidP="000721FC">
      <w:pPr>
        <w:pStyle w:val="ListeParagraf"/>
        <w:keepLines/>
        <w:widowControl w:val="0"/>
        <w:ind w:left="426"/>
        <w:jc w:val="both"/>
        <w:rPr>
          <w:rFonts w:cs="Arabic Typesetting"/>
        </w:rPr>
      </w:pPr>
      <w:r w:rsidRPr="00CB6D8A">
        <w:rPr>
          <w:rFonts w:cs="Arabic Typesetting"/>
        </w:rPr>
        <w:t xml:space="preserve">sonraki başvuru döneminde sınav ortalamasından </w:t>
      </w:r>
      <w:r w:rsidR="001A63B6">
        <w:rPr>
          <w:rFonts w:cs="Arabic Typesetting"/>
        </w:rPr>
        <w:t>“-</w:t>
      </w:r>
      <w:r w:rsidRPr="00CB6D8A">
        <w:rPr>
          <w:rFonts w:cs="Arabic Typesetting"/>
        </w:rPr>
        <w:t>5</w:t>
      </w:r>
      <w:r w:rsidR="001A63B6">
        <w:rPr>
          <w:rFonts w:cs="Arabic Typesetting"/>
        </w:rPr>
        <w:t>”</w:t>
      </w:r>
      <w:r w:rsidRPr="00CB6D8A">
        <w:rPr>
          <w:rFonts w:cs="Arabic Typesetting"/>
        </w:rPr>
        <w:t xml:space="preserve"> puan düşürüle</w:t>
      </w:r>
      <w:r w:rsidR="001A63B6">
        <w:rPr>
          <w:rFonts w:cs="Arabic Typesetting"/>
        </w:rPr>
        <w:t>bilir</w:t>
      </w:r>
      <w:r w:rsidRPr="00CB6D8A">
        <w:rPr>
          <w:rFonts w:cs="Arabic Typesetting"/>
        </w:rPr>
        <w:t>.</w:t>
      </w:r>
      <w:r w:rsidR="000721FC">
        <w:rPr>
          <w:rFonts w:cs="Arabic Typesetting"/>
        </w:rPr>
        <w:t xml:space="preserve"> </w:t>
      </w:r>
    </w:p>
    <w:p w:rsidR="000721FC" w:rsidRDefault="000721FC" w:rsidP="000721FC">
      <w:pPr>
        <w:pStyle w:val="ListeParagraf"/>
        <w:keepLines/>
        <w:widowControl w:val="0"/>
        <w:ind w:left="426"/>
        <w:jc w:val="both"/>
        <w:rPr>
          <w:rFonts w:cs="Arabic Typesetting"/>
        </w:rPr>
      </w:pPr>
    </w:p>
    <w:p w:rsidR="000721FC" w:rsidRPr="000721FC" w:rsidRDefault="000721FC" w:rsidP="000721FC">
      <w:pPr>
        <w:pStyle w:val="ListeParagraf"/>
        <w:keepLines/>
        <w:widowControl w:val="0"/>
        <w:numPr>
          <w:ilvl w:val="0"/>
          <w:numId w:val="5"/>
        </w:numPr>
        <w:ind w:left="426" w:hanging="426"/>
        <w:jc w:val="both"/>
        <w:rPr>
          <w:rFonts w:cs="Arabic Typesetting"/>
        </w:rPr>
      </w:pPr>
      <w:r w:rsidRPr="000721FC">
        <w:rPr>
          <w:rFonts w:cs="Arabic Typesetting"/>
        </w:rPr>
        <w:t xml:space="preserve">Çift anadalda öğrenim gören öğrenciler aynı başvuru döneminde </w:t>
      </w:r>
      <w:r w:rsidRPr="00130CAF">
        <w:rPr>
          <w:rFonts w:cs="Arabic Typesetting"/>
          <w:b/>
        </w:rPr>
        <w:t>sadece bir anadaldan hareketliliğe başvurabilirler</w:t>
      </w:r>
      <w:r w:rsidRPr="000721FC">
        <w:rPr>
          <w:rFonts w:cs="Arabic Typesetting"/>
        </w:rPr>
        <w:t>.</w:t>
      </w:r>
    </w:p>
    <w:p w:rsidR="000721FC" w:rsidRPr="000721FC" w:rsidRDefault="000721FC" w:rsidP="000721FC">
      <w:pPr>
        <w:pStyle w:val="ListeParagraf"/>
        <w:keepLines/>
        <w:widowControl w:val="0"/>
        <w:ind w:left="426"/>
        <w:jc w:val="both"/>
        <w:rPr>
          <w:rFonts w:cs="Arabic Typesetting"/>
        </w:rPr>
      </w:pPr>
    </w:p>
    <w:p w:rsidR="000721FC" w:rsidRDefault="000721FC" w:rsidP="000721FC">
      <w:pPr>
        <w:pStyle w:val="ListeParagraf"/>
        <w:keepLines/>
        <w:widowControl w:val="0"/>
        <w:ind w:left="426"/>
        <w:jc w:val="both"/>
        <w:rPr>
          <w:rFonts w:cs="Arabic Typesetting"/>
        </w:rPr>
      </w:pPr>
    </w:p>
    <w:p w:rsidR="00CB6D8A" w:rsidRPr="00CB6D8A" w:rsidRDefault="00CB6D8A" w:rsidP="00786385">
      <w:pPr>
        <w:pStyle w:val="ListeParagraf"/>
        <w:keepLines/>
        <w:widowControl w:val="0"/>
        <w:ind w:left="426"/>
        <w:jc w:val="both"/>
        <w:rPr>
          <w:rFonts w:cs="Arabic Typesetting"/>
        </w:rPr>
      </w:pPr>
    </w:p>
    <w:p w:rsidR="00AF3BDC" w:rsidRPr="00C471D9" w:rsidRDefault="009167EA" w:rsidP="00AF3BDC">
      <w:pPr>
        <w:pStyle w:val="ListeParagraf"/>
        <w:keepLines/>
        <w:widowControl w:val="0"/>
        <w:numPr>
          <w:ilvl w:val="0"/>
          <w:numId w:val="5"/>
        </w:numPr>
        <w:ind w:left="426" w:hanging="426"/>
        <w:jc w:val="both"/>
        <w:rPr>
          <w:rFonts w:cs="Arabic Typesetting"/>
          <w:color w:val="FF0000"/>
        </w:rPr>
      </w:pPr>
      <w:r w:rsidRPr="009167EA">
        <w:rPr>
          <w:rFonts w:cs="Arabic Typesetting"/>
          <w:color w:val="FF0000"/>
        </w:rPr>
        <w:t xml:space="preserve">Yükseköğretimde öğrenci hareketliliğine yükseköğretim kurumlarında örgün eğitimde kayıtlı öğrenciler katılabilir. </w:t>
      </w:r>
      <w:r w:rsidRPr="009167EA">
        <w:rPr>
          <w:rFonts w:cs="Arabic Typesetting"/>
          <w:b/>
          <w:color w:val="FF0000"/>
          <w:u w:val="single"/>
        </w:rPr>
        <w:t>Açıköğretim ve benzeri (uzaktan eğitim) programlarda öğrenim gören öğrenciler faaliyetten yararlanamaz.</w:t>
      </w:r>
      <w:r w:rsidRPr="009167EA">
        <w:rPr>
          <w:rFonts w:cs="Arabic Typesetting"/>
          <w:color w:val="FF0000"/>
        </w:rPr>
        <w:t xml:space="preserve"> </w:t>
      </w:r>
      <w:r w:rsidR="00AF3BDC" w:rsidRPr="00C471D9">
        <w:rPr>
          <w:rFonts w:cs="Arabic Typesetting"/>
          <w:color w:val="FF0000"/>
        </w:rPr>
        <w:t xml:space="preserve">Öğrencilerin diploma/derecelerinin gerektirdiği çalışmaları yurtdışında yapmak üzere, </w:t>
      </w:r>
      <w:r w:rsidR="00000D09" w:rsidRPr="00C471D9">
        <w:rPr>
          <w:rFonts w:cs="Arabic Typesetting"/>
          <w:color w:val="FF0000"/>
        </w:rPr>
        <w:t xml:space="preserve">iki dönemlik akademik yılda bir dönem için 30 AKTS </w:t>
      </w:r>
      <w:r w:rsidR="00AF3BDC" w:rsidRPr="00C471D9">
        <w:rPr>
          <w:rFonts w:cs="Arabic Typesetting"/>
          <w:color w:val="FF0000"/>
        </w:rPr>
        <w:t xml:space="preserve">(Avrupa Kredi Transfer ve Biriktirme Sistemi – </w:t>
      </w:r>
      <w:r w:rsidR="00AF3BDC" w:rsidRPr="00C471D9">
        <w:rPr>
          <w:rFonts w:cs="Arabic Typesetting"/>
          <w:i/>
          <w:iCs/>
          <w:color w:val="FF0000"/>
        </w:rPr>
        <w:t>European Credit Transfer and Accumulation System, ECTS</w:t>
      </w:r>
      <w:r w:rsidR="00AF3BDC" w:rsidRPr="00C471D9">
        <w:rPr>
          <w:rFonts w:cs="Arabic Typesetting"/>
          <w:color w:val="FF0000"/>
        </w:rPr>
        <w:t>) kredisine denk gelen programı takip etmek üzere gönderilmesi beklenir. Takip edilen programda başarılı olunan kredilere tam akademik tanınma sağlanır, başarısız olunan krediler ev sahibi kurumda tekrar edilir.</w:t>
      </w:r>
    </w:p>
    <w:p w:rsidR="00000D09" w:rsidRPr="00000D09" w:rsidRDefault="00000D09" w:rsidP="00000D09">
      <w:pPr>
        <w:keepLines/>
        <w:widowControl w:val="0"/>
        <w:jc w:val="both"/>
        <w:rPr>
          <w:rFonts w:cs="Arabic Typesetting"/>
        </w:rPr>
      </w:pPr>
    </w:p>
    <w:p w:rsidR="00CB6D8A" w:rsidRPr="00CB6D8A" w:rsidRDefault="00CB6D8A" w:rsidP="00AF3BDC">
      <w:pPr>
        <w:pStyle w:val="ListeParagraf"/>
        <w:keepLines/>
        <w:widowControl w:val="0"/>
        <w:numPr>
          <w:ilvl w:val="0"/>
          <w:numId w:val="5"/>
        </w:numPr>
        <w:ind w:left="426" w:hanging="426"/>
        <w:jc w:val="both"/>
        <w:rPr>
          <w:rFonts w:cs="Arabic Typesetting"/>
        </w:rPr>
      </w:pPr>
      <w:r w:rsidRPr="00CB6D8A">
        <w:rPr>
          <w:rFonts w:cs="Arabic Typesetting"/>
        </w:rPr>
        <w:t>Katılımcıya yapılacak hibe ödemesi faaliyet öncesi gerekli belgeleri tamamlaması durumunda</w:t>
      </w:r>
    </w:p>
    <w:p w:rsidR="00AF3BDC" w:rsidRDefault="00CB6D8A" w:rsidP="00AF3BDC">
      <w:pPr>
        <w:pStyle w:val="ListeParagraf"/>
        <w:keepLines/>
        <w:widowControl w:val="0"/>
        <w:ind w:left="426"/>
        <w:jc w:val="both"/>
        <w:rPr>
          <w:rFonts w:cs="Arabic Typesetting"/>
        </w:rPr>
      </w:pPr>
      <w:r w:rsidRPr="00CB6D8A">
        <w:rPr>
          <w:rFonts w:cs="Arabic Typesetting"/>
        </w:rPr>
        <w:t>alınan davet mektubunda beyan edilen tarih aralı</w:t>
      </w:r>
      <w:r w:rsidR="00FE30B2">
        <w:rPr>
          <w:rFonts w:cs="Arabic Typesetting"/>
        </w:rPr>
        <w:t xml:space="preserve">ğı hesaplanarak toplam sürenin </w:t>
      </w:r>
      <w:r w:rsidR="0004639A">
        <w:rPr>
          <w:rFonts w:cs="Arabic Typesetting"/>
        </w:rPr>
        <w:t xml:space="preserve">Koordinatörlüğümüzce </w:t>
      </w:r>
      <w:r w:rsidR="00FE30B2">
        <w:rPr>
          <w:rFonts w:cs="Arabic Typesetting"/>
        </w:rPr>
        <w:t xml:space="preserve">70% ile 100%’ü arasında belirlenen miktarı </w:t>
      </w:r>
      <w:r w:rsidRPr="00CB6D8A">
        <w:rPr>
          <w:rFonts w:cs="Arabic Typesetting"/>
        </w:rPr>
        <w:t>peşinen</w:t>
      </w:r>
      <w:r w:rsidR="00FE30B2">
        <w:rPr>
          <w:rFonts w:cs="Arabic Typesetting"/>
        </w:rPr>
        <w:t xml:space="preserve"> </w:t>
      </w:r>
      <w:r w:rsidRPr="00CB6D8A">
        <w:rPr>
          <w:rFonts w:cs="Arabic Typesetting"/>
        </w:rPr>
        <w:t>ödenir.</w:t>
      </w:r>
    </w:p>
    <w:p w:rsidR="00000D09" w:rsidRDefault="00000D09" w:rsidP="00AF3BDC">
      <w:pPr>
        <w:pStyle w:val="ListeParagraf"/>
        <w:keepLines/>
        <w:widowControl w:val="0"/>
        <w:ind w:left="426"/>
        <w:jc w:val="both"/>
        <w:rPr>
          <w:rFonts w:cs="Arabic Typesetting"/>
        </w:rPr>
      </w:pPr>
    </w:p>
    <w:p w:rsidR="00000D09" w:rsidRPr="00000D09" w:rsidRDefault="00000D09" w:rsidP="00C471D9">
      <w:pPr>
        <w:keepLines/>
        <w:widowControl w:val="0"/>
        <w:ind w:left="708" w:firstLine="708"/>
        <w:jc w:val="both"/>
        <w:rPr>
          <w:rFonts w:cs="Arabic Typesetting"/>
        </w:rPr>
      </w:pPr>
      <w:r w:rsidRPr="00000D09">
        <w:rPr>
          <w:rFonts w:cs="Arabic Typesetting"/>
        </w:rPr>
        <w:t xml:space="preserve">Başvurulan faaliyet dönemi  </w:t>
      </w:r>
      <w:r w:rsidR="00A752A1" w:rsidRPr="00A752A1">
        <w:rPr>
          <w:rFonts w:cs="Arabic Typesetting"/>
          <w:b/>
        </w:rPr>
        <w:t>01.06.</w:t>
      </w:r>
      <w:r w:rsidRPr="00A752A1">
        <w:rPr>
          <w:rFonts w:cs="Arabic Typesetting"/>
          <w:b/>
        </w:rPr>
        <w:t>20</w:t>
      </w:r>
      <w:r w:rsidR="00454F35">
        <w:rPr>
          <w:rFonts w:cs="Arabic Typesetting"/>
          <w:b/>
        </w:rPr>
        <w:t>2</w:t>
      </w:r>
      <w:r w:rsidR="00795DAC">
        <w:rPr>
          <w:rFonts w:cs="Arabic Typesetting"/>
          <w:b/>
        </w:rPr>
        <w:t>1</w:t>
      </w:r>
      <w:r w:rsidR="00A752A1" w:rsidRPr="00A752A1">
        <w:rPr>
          <w:rFonts w:cs="Arabic Typesetting"/>
          <w:b/>
        </w:rPr>
        <w:t xml:space="preserve"> –</w:t>
      </w:r>
      <w:r w:rsidRPr="00A752A1">
        <w:rPr>
          <w:rFonts w:cs="Arabic Typesetting"/>
          <w:b/>
        </w:rPr>
        <w:t xml:space="preserve"> </w:t>
      </w:r>
      <w:r w:rsidR="00A752A1" w:rsidRPr="00A752A1">
        <w:rPr>
          <w:rFonts w:cs="Arabic Typesetting"/>
          <w:b/>
        </w:rPr>
        <w:t>31.05.</w:t>
      </w:r>
      <w:r w:rsidRPr="00A752A1">
        <w:rPr>
          <w:rFonts w:cs="Arabic Typesetting"/>
          <w:b/>
        </w:rPr>
        <w:t>20</w:t>
      </w:r>
      <w:r w:rsidR="00A752A1" w:rsidRPr="00A752A1">
        <w:rPr>
          <w:rFonts w:cs="Arabic Typesetting"/>
          <w:b/>
        </w:rPr>
        <w:t>2</w:t>
      </w:r>
      <w:r w:rsidR="00795DAC">
        <w:rPr>
          <w:rFonts w:cs="Arabic Typesetting"/>
          <w:b/>
        </w:rPr>
        <w:t>3</w:t>
      </w:r>
      <w:bookmarkStart w:id="0" w:name="_GoBack"/>
      <w:bookmarkEnd w:id="0"/>
      <w:r w:rsidRPr="00000D09">
        <w:rPr>
          <w:rFonts w:cs="Arabic Typesetting"/>
        </w:rPr>
        <w:t xml:space="preserve"> tarih aralığını kapsar.</w:t>
      </w:r>
    </w:p>
    <w:p w:rsidR="00AF3BDC" w:rsidRPr="00AF3BDC" w:rsidRDefault="00AF3BDC" w:rsidP="00AF3BDC">
      <w:pPr>
        <w:keepLines/>
        <w:widowControl w:val="0"/>
        <w:jc w:val="both"/>
        <w:rPr>
          <w:rFonts w:cs="Arabic Typesetting"/>
        </w:rPr>
      </w:pPr>
    </w:p>
    <w:p w:rsidR="00CB6D8A" w:rsidRPr="00CB6D8A" w:rsidRDefault="00CB6D8A" w:rsidP="00CB6D8A">
      <w:pPr>
        <w:pStyle w:val="ListeParagraf"/>
        <w:keepLines/>
        <w:widowControl w:val="0"/>
        <w:ind w:left="426" w:hanging="426"/>
        <w:jc w:val="both"/>
        <w:rPr>
          <w:rFonts w:cs="Arabic Typesetting"/>
        </w:rPr>
      </w:pPr>
    </w:p>
    <w:p w:rsidR="00CB6D8A" w:rsidRPr="00CB6D8A" w:rsidRDefault="00CB6D8A" w:rsidP="00CB6D8A">
      <w:pPr>
        <w:ind w:left="426" w:hanging="426"/>
        <w:jc w:val="both"/>
        <w:rPr>
          <w:rFonts w:cs="Arabic Typesetting"/>
        </w:rPr>
      </w:pPr>
    </w:p>
    <w:p w:rsidR="00CB6D8A" w:rsidRPr="00763FFE" w:rsidRDefault="00CB6D8A" w:rsidP="000D2722">
      <w:pPr>
        <w:rPr>
          <w:rFonts w:cs="Arabic Typesetting"/>
          <w:b/>
          <w:sz w:val="28"/>
          <w:szCs w:val="28"/>
        </w:rPr>
      </w:pPr>
    </w:p>
    <w:p w:rsidR="000D2722" w:rsidRPr="000D2722" w:rsidRDefault="000D2722" w:rsidP="000D2722">
      <w:pPr>
        <w:rPr>
          <w:rFonts w:cs="Arabic Typesetting"/>
        </w:rPr>
      </w:pPr>
    </w:p>
    <w:p w:rsidR="000D2722" w:rsidRPr="000D2722" w:rsidRDefault="000D2722" w:rsidP="000D2722">
      <w:pPr>
        <w:rPr>
          <w:rFonts w:cs="Arabic Typesetting"/>
          <w:b/>
        </w:rPr>
      </w:pPr>
    </w:p>
    <w:p w:rsidR="000D2722" w:rsidRPr="000D2722" w:rsidRDefault="000D2722" w:rsidP="000D2722">
      <w:pPr>
        <w:jc w:val="center"/>
        <w:rPr>
          <w:rFonts w:cs="Arabic Typesetting"/>
          <w:b/>
          <w:sz w:val="28"/>
          <w:szCs w:val="28"/>
        </w:rPr>
      </w:pPr>
    </w:p>
    <w:p w:rsidR="000D2722" w:rsidRDefault="000D2722" w:rsidP="00662C40">
      <w:pPr>
        <w:jc w:val="both"/>
        <w:rPr>
          <w:rFonts w:cs="Arabic Typesetting"/>
        </w:rPr>
      </w:pPr>
    </w:p>
    <w:p w:rsidR="00662C40" w:rsidRDefault="00662C40" w:rsidP="00662C40">
      <w:pPr>
        <w:jc w:val="both"/>
        <w:rPr>
          <w:rFonts w:cs="Arabic Typesetting"/>
        </w:rPr>
      </w:pPr>
      <w:r>
        <w:rPr>
          <w:rFonts w:cs="Arabic Typesetting"/>
        </w:rPr>
        <w:t xml:space="preserve"> </w:t>
      </w:r>
    </w:p>
    <w:p w:rsidR="00761EB5" w:rsidRPr="00761EB5" w:rsidRDefault="00761EB5" w:rsidP="00761EB5">
      <w:pPr>
        <w:jc w:val="both"/>
        <w:rPr>
          <w:rFonts w:cs="Arabic Typesetting"/>
        </w:rPr>
      </w:pPr>
    </w:p>
    <w:p w:rsidR="00761EB5" w:rsidRPr="00761EB5" w:rsidRDefault="00761EB5" w:rsidP="00761EB5">
      <w:pPr>
        <w:pStyle w:val="ListeParagraf"/>
        <w:jc w:val="both"/>
        <w:rPr>
          <w:rFonts w:cs="Arabic Typesetting"/>
        </w:rPr>
      </w:pPr>
    </w:p>
    <w:p w:rsidR="00761EB5" w:rsidRPr="000A639C" w:rsidRDefault="00761EB5" w:rsidP="000A639C">
      <w:pPr>
        <w:jc w:val="center"/>
        <w:rPr>
          <w:b/>
          <w:sz w:val="28"/>
          <w:szCs w:val="28"/>
        </w:rPr>
      </w:pPr>
    </w:p>
    <w:p w:rsidR="000A639C" w:rsidRPr="000A639C" w:rsidRDefault="000A639C" w:rsidP="000A639C">
      <w:pPr>
        <w:rPr>
          <w:rFonts w:ascii="Arial" w:eastAsia="Times New Roman" w:hAnsi="Arial" w:cs="Arial"/>
          <w:color w:val="222222"/>
          <w:sz w:val="24"/>
          <w:szCs w:val="24"/>
          <w:lang w:eastAsia="tr-TR"/>
        </w:rPr>
      </w:pPr>
    </w:p>
    <w:p w:rsidR="00C01E01" w:rsidRDefault="00C01E01"/>
    <w:sectPr w:rsidR="00C01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abic Typesetting">
    <w:panose1 w:val="03020402040406030203"/>
    <w:charset w:val="A2"/>
    <w:family w:val="script"/>
    <w:pitch w:val="variable"/>
    <w:sig w:usb0="A000206F" w:usb1="C0000000" w:usb2="00000008" w:usb3="00000000" w:csb0="000000D3"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714E"/>
    <w:multiLevelType w:val="hybridMultilevel"/>
    <w:tmpl w:val="1158DE8E"/>
    <w:lvl w:ilvl="0" w:tplc="09068744">
      <w:start w:val="27"/>
      <w:numFmt w:val="bullet"/>
      <w:lvlText w:val=""/>
      <w:lvlJc w:val="left"/>
      <w:pPr>
        <w:ind w:left="1800" w:hanging="360"/>
      </w:pPr>
      <w:rPr>
        <w:rFonts w:ascii="Symbol" w:eastAsiaTheme="minorHAnsi" w:hAnsi="Symbol" w:cs="Arabic Typesetting"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1F6220A5"/>
    <w:multiLevelType w:val="hybridMultilevel"/>
    <w:tmpl w:val="10260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D72292"/>
    <w:multiLevelType w:val="hybridMultilevel"/>
    <w:tmpl w:val="629EB28C"/>
    <w:lvl w:ilvl="0" w:tplc="4B402590">
      <w:start w:val="1"/>
      <w:numFmt w:val="bullet"/>
      <w:lvlText w:val=""/>
      <w:lvlJc w:val="left"/>
      <w:pPr>
        <w:ind w:left="720" w:hanging="360"/>
      </w:pPr>
      <w:rPr>
        <w:rFonts w:ascii="Wingdings" w:hAnsi="Wingdings"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D73052"/>
    <w:multiLevelType w:val="hybridMultilevel"/>
    <w:tmpl w:val="D1B0C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04467FD"/>
    <w:multiLevelType w:val="hybridMultilevel"/>
    <w:tmpl w:val="48C6538A"/>
    <w:lvl w:ilvl="0" w:tplc="09068744">
      <w:start w:val="27"/>
      <w:numFmt w:val="bullet"/>
      <w:lvlText w:val=""/>
      <w:lvlJc w:val="left"/>
      <w:pPr>
        <w:ind w:left="720" w:hanging="360"/>
      </w:pPr>
      <w:rPr>
        <w:rFonts w:ascii="Symbol" w:eastAsiaTheme="minorHAnsi" w:hAnsi="Symbol" w:cs="Arabic Typesetting"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0E27FF2"/>
    <w:multiLevelType w:val="hybridMultilevel"/>
    <w:tmpl w:val="1CC045FE"/>
    <w:lvl w:ilvl="0" w:tplc="E88CF7C0">
      <w:start w:val="27"/>
      <w:numFmt w:val="bullet"/>
      <w:lvlText w:val="•"/>
      <w:lvlJc w:val="left"/>
      <w:pPr>
        <w:ind w:left="720" w:hanging="360"/>
      </w:pPr>
      <w:rPr>
        <w:rFonts w:ascii="Calibri" w:eastAsiaTheme="minorHAnsi" w:hAnsi="Calibri" w:cs="Arabic Typesetting"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E10188"/>
    <w:multiLevelType w:val="hybridMultilevel"/>
    <w:tmpl w:val="DB362410"/>
    <w:lvl w:ilvl="0" w:tplc="09068744">
      <w:start w:val="27"/>
      <w:numFmt w:val="bullet"/>
      <w:lvlText w:val=""/>
      <w:lvlJc w:val="left"/>
      <w:pPr>
        <w:ind w:left="720" w:hanging="360"/>
      </w:pPr>
      <w:rPr>
        <w:rFonts w:ascii="Symbol" w:eastAsiaTheme="minorHAnsi" w:hAnsi="Symbol" w:cs="Arabic Typesetting"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C26FF6"/>
    <w:multiLevelType w:val="hybridMultilevel"/>
    <w:tmpl w:val="1B0AC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AF5DD0"/>
    <w:multiLevelType w:val="hybridMultilevel"/>
    <w:tmpl w:val="7E5E677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15:restartNumberingAfterBreak="0">
    <w:nsid w:val="7C7B533A"/>
    <w:multiLevelType w:val="hybridMultilevel"/>
    <w:tmpl w:val="C7D26D82"/>
    <w:lvl w:ilvl="0" w:tplc="09068744">
      <w:start w:val="27"/>
      <w:numFmt w:val="bullet"/>
      <w:lvlText w:val=""/>
      <w:lvlJc w:val="left"/>
      <w:pPr>
        <w:ind w:left="720" w:hanging="360"/>
      </w:pPr>
      <w:rPr>
        <w:rFonts w:ascii="Symbol" w:eastAsiaTheme="minorHAnsi" w:hAnsi="Symbol" w:cs="Arabic Typesetting"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4"/>
  </w:num>
  <w:num w:numId="5">
    <w:abstractNumId w:val="0"/>
  </w:num>
  <w:num w:numId="6">
    <w:abstractNumId w:val="3"/>
  </w:num>
  <w:num w:numId="7">
    <w:abstractNumId w:val="7"/>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9C"/>
    <w:rsid w:val="00000D09"/>
    <w:rsid w:val="00022810"/>
    <w:rsid w:val="00033031"/>
    <w:rsid w:val="0004639A"/>
    <w:rsid w:val="00066031"/>
    <w:rsid w:val="00066CA5"/>
    <w:rsid w:val="000721FC"/>
    <w:rsid w:val="000A24FA"/>
    <w:rsid w:val="000A639C"/>
    <w:rsid w:val="000B5B6B"/>
    <w:rsid w:val="000C6998"/>
    <w:rsid w:val="000D2722"/>
    <w:rsid w:val="00130CAF"/>
    <w:rsid w:val="001A63B6"/>
    <w:rsid w:val="001B1952"/>
    <w:rsid w:val="001B6DF7"/>
    <w:rsid w:val="00230B9C"/>
    <w:rsid w:val="00252D7D"/>
    <w:rsid w:val="002B05C6"/>
    <w:rsid w:val="002B6CEB"/>
    <w:rsid w:val="002B71A7"/>
    <w:rsid w:val="00314EBA"/>
    <w:rsid w:val="00317AC9"/>
    <w:rsid w:val="003419A6"/>
    <w:rsid w:val="00383A74"/>
    <w:rsid w:val="00391921"/>
    <w:rsid w:val="003A7324"/>
    <w:rsid w:val="003F2A54"/>
    <w:rsid w:val="0041136A"/>
    <w:rsid w:val="00412580"/>
    <w:rsid w:val="00414893"/>
    <w:rsid w:val="00434373"/>
    <w:rsid w:val="00454F35"/>
    <w:rsid w:val="004A6E17"/>
    <w:rsid w:val="00523B83"/>
    <w:rsid w:val="005553C4"/>
    <w:rsid w:val="00584FB1"/>
    <w:rsid w:val="00585014"/>
    <w:rsid w:val="00592A90"/>
    <w:rsid w:val="005A4D96"/>
    <w:rsid w:val="005A7E31"/>
    <w:rsid w:val="005C36B5"/>
    <w:rsid w:val="00611641"/>
    <w:rsid w:val="00616415"/>
    <w:rsid w:val="00647223"/>
    <w:rsid w:val="00662C40"/>
    <w:rsid w:val="00737713"/>
    <w:rsid w:val="00761EB5"/>
    <w:rsid w:val="00763FFE"/>
    <w:rsid w:val="00786385"/>
    <w:rsid w:val="00795DAC"/>
    <w:rsid w:val="007A0266"/>
    <w:rsid w:val="007C31AE"/>
    <w:rsid w:val="00802482"/>
    <w:rsid w:val="0082407A"/>
    <w:rsid w:val="008B787B"/>
    <w:rsid w:val="008C6E1F"/>
    <w:rsid w:val="008D099D"/>
    <w:rsid w:val="008D2125"/>
    <w:rsid w:val="008E623A"/>
    <w:rsid w:val="00914549"/>
    <w:rsid w:val="009167EA"/>
    <w:rsid w:val="009340AA"/>
    <w:rsid w:val="00937000"/>
    <w:rsid w:val="00946D91"/>
    <w:rsid w:val="00965384"/>
    <w:rsid w:val="00966382"/>
    <w:rsid w:val="00990A00"/>
    <w:rsid w:val="00997802"/>
    <w:rsid w:val="009B42A3"/>
    <w:rsid w:val="00A14895"/>
    <w:rsid w:val="00A45B33"/>
    <w:rsid w:val="00A63DC6"/>
    <w:rsid w:val="00A752A1"/>
    <w:rsid w:val="00AB0F93"/>
    <w:rsid w:val="00AE25DE"/>
    <w:rsid w:val="00AF3BDC"/>
    <w:rsid w:val="00B05BC1"/>
    <w:rsid w:val="00B362A4"/>
    <w:rsid w:val="00B9372F"/>
    <w:rsid w:val="00B95B7C"/>
    <w:rsid w:val="00BB3692"/>
    <w:rsid w:val="00BF7704"/>
    <w:rsid w:val="00C01E01"/>
    <w:rsid w:val="00C352EC"/>
    <w:rsid w:val="00C471D9"/>
    <w:rsid w:val="00C77B63"/>
    <w:rsid w:val="00CB6D8A"/>
    <w:rsid w:val="00CC4167"/>
    <w:rsid w:val="00D371DA"/>
    <w:rsid w:val="00D7012A"/>
    <w:rsid w:val="00DA3D56"/>
    <w:rsid w:val="00DC3C13"/>
    <w:rsid w:val="00DF280D"/>
    <w:rsid w:val="00E70FB1"/>
    <w:rsid w:val="00E957C1"/>
    <w:rsid w:val="00EE08D8"/>
    <w:rsid w:val="00EE7B1C"/>
    <w:rsid w:val="00F60995"/>
    <w:rsid w:val="00F82081"/>
    <w:rsid w:val="00FE30B2"/>
    <w:rsid w:val="00FE79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3C9B3-E29D-4865-914D-67A34886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A639C"/>
    <w:rPr>
      <w:color w:val="0000FF" w:themeColor="hyperlink"/>
      <w:u w:val="single"/>
    </w:rPr>
  </w:style>
  <w:style w:type="paragraph" w:styleId="ListeParagraf">
    <w:name w:val="List Paragraph"/>
    <w:basedOn w:val="Normal"/>
    <w:uiPriority w:val="34"/>
    <w:qFormat/>
    <w:rsid w:val="00761EB5"/>
    <w:pPr>
      <w:ind w:left="720"/>
      <w:contextualSpacing/>
    </w:pPr>
  </w:style>
  <w:style w:type="paragraph" w:styleId="NormalWeb">
    <w:name w:val="Normal (Web)"/>
    <w:basedOn w:val="Normal"/>
    <w:uiPriority w:val="99"/>
    <w:semiHidden/>
    <w:unhideWhenUsed/>
    <w:rsid w:val="00B95B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3014">
      <w:bodyDiv w:val="1"/>
      <w:marLeft w:val="0"/>
      <w:marRight w:val="0"/>
      <w:marTop w:val="0"/>
      <w:marBottom w:val="0"/>
      <w:divBdr>
        <w:top w:val="none" w:sz="0" w:space="0" w:color="auto"/>
        <w:left w:val="none" w:sz="0" w:space="0" w:color="auto"/>
        <w:bottom w:val="none" w:sz="0" w:space="0" w:color="auto"/>
        <w:right w:val="none" w:sz="0" w:space="0" w:color="auto"/>
      </w:divBdr>
    </w:div>
    <w:div w:id="790587418">
      <w:bodyDiv w:val="1"/>
      <w:marLeft w:val="0"/>
      <w:marRight w:val="0"/>
      <w:marTop w:val="0"/>
      <w:marBottom w:val="0"/>
      <w:divBdr>
        <w:top w:val="none" w:sz="0" w:space="0" w:color="auto"/>
        <w:left w:val="none" w:sz="0" w:space="0" w:color="auto"/>
        <w:bottom w:val="none" w:sz="0" w:space="0" w:color="auto"/>
        <w:right w:val="none" w:sz="0" w:space="0" w:color="auto"/>
      </w:divBdr>
    </w:div>
    <w:div w:id="989358369">
      <w:bodyDiv w:val="1"/>
      <w:marLeft w:val="0"/>
      <w:marRight w:val="0"/>
      <w:marTop w:val="0"/>
      <w:marBottom w:val="0"/>
      <w:divBdr>
        <w:top w:val="none" w:sz="0" w:space="0" w:color="auto"/>
        <w:left w:val="none" w:sz="0" w:space="0" w:color="auto"/>
        <w:bottom w:val="none" w:sz="0" w:space="0" w:color="auto"/>
        <w:right w:val="none" w:sz="0" w:space="0" w:color="auto"/>
      </w:divBdr>
    </w:div>
    <w:div w:id="1036076321">
      <w:bodyDiv w:val="1"/>
      <w:marLeft w:val="0"/>
      <w:marRight w:val="0"/>
      <w:marTop w:val="0"/>
      <w:marBottom w:val="0"/>
      <w:divBdr>
        <w:top w:val="none" w:sz="0" w:space="0" w:color="auto"/>
        <w:left w:val="none" w:sz="0" w:space="0" w:color="auto"/>
        <w:bottom w:val="none" w:sz="0" w:space="0" w:color="auto"/>
        <w:right w:val="none" w:sz="0" w:space="0" w:color="auto"/>
      </w:divBdr>
    </w:div>
    <w:div w:id="1118337143">
      <w:bodyDiv w:val="1"/>
      <w:marLeft w:val="0"/>
      <w:marRight w:val="0"/>
      <w:marTop w:val="0"/>
      <w:marBottom w:val="0"/>
      <w:divBdr>
        <w:top w:val="none" w:sz="0" w:space="0" w:color="auto"/>
        <w:left w:val="none" w:sz="0" w:space="0" w:color="auto"/>
        <w:bottom w:val="none" w:sz="0" w:space="0" w:color="auto"/>
        <w:right w:val="none" w:sz="0" w:space="0" w:color="auto"/>
      </w:divBdr>
    </w:div>
    <w:div w:id="21429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asmus@sakarya.edu.tr" TargetMode="External"/><Relationship Id="rId5" Type="http://schemas.openxmlformats.org/officeDocument/2006/relationships/hyperlink" Target="http://www.ersbasvuru.sakarya.edu.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6</Pages>
  <Words>1491</Words>
  <Characters>8501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89</cp:revision>
  <dcterms:created xsi:type="dcterms:W3CDTF">2016-11-17T08:24:00Z</dcterms:created>
  <dcterms:modified xsi:type="dcterms:W3CDTF">2020-11-24T08:48:00Z</dcterms:modified>
</cp:coreProperties>
</file>